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napToGrid/>
        <w:spacing w:before="0" w:beforeAutospacing="false" w:after="0" w:afterAutospacing="false" w:lineRule="auto" w:line="240"/>
        <w:jc w:val="center"/>
        <w:textAlignment w:val="baseline"/>
        <w:rPr>
          <w:rFonts w:ascii="Calibri" w:cs="Arial" w:eastAsia="宋体" w:hAnsi="Calibri"/>
          <w:b/>
          <w:bCs/>
          <w:i w:val="false"/>
          <w:caps w:val="false"/>
          <w:spacing w:val="0"/>
          <w:w w:val="100"/>
          <w:sz w:val="28"/>
          <w:szCs w:val="28"/>
        </w:rPr>
      </w:pPr>
      <w:r>
        <w:rPr>
          <w:rFonts w:ascii="Calibri" w:cs="Arial" w:eastAsia="宋体" w:hAnsi="Calibri"/>
          <w:b/>
          <w:bCs/>
          <w:i w:val="false"/>
          <w:caps w:val="false"/>
          <w:spacing w:val="0"/>
          <w:w w:val="100"/>
          <w:sz w:val="28"/>
          <w:szCs w:val="28"/>
          <w:lang w:val="en-US"/>
        </w:rPr>
        <w:t>2020秋</w:t>
      </w:r>
      <w:r>
        <w:rPr>
          <w:rFonts w:ascii="Calibri" w:cs="Arial" w:eastAsia="宋体" w:hAnsi="Calibri"/>
          <w:b/>
          <w:bCs/>
          <w:i w:val="false"/>
          <w:caps w:val="false"/>
          <w:spacing w:val="0"/>
          <w:w w:val="100"/>
          <w:sz w:val="28"/>
          <w:szCs w:val="28"/>
        </w:rPr>
        <w:t>《园林测量》复习题</w:t>
      </w:r>
    </w:p>
    <w:bookmarkStart w:id="0" w:name="_GoBack"/>
    <w:bookmarkEnd w:id="0"/>
    <w:p>
      <w:pPr>
        <w:pStyle w:val="style0"/>
        <w:snapToGrid/>
        <w:spacing w:before="0" w:beforeAutospacing="false" w:after="0" w:afterAutospacing="false" w:lineRule="auto" w:line="24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  <w:lang w:val="en-US"/>
        </w:rPr>
      </w:pPr>
      <w:r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  <w:lang w:val="en-US"/>
        </w:rPr>
        <w:t>一、填空题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240"/>
        <w:ind w:left="42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1、</w:t>
      </w:r>
      <w:r>
        <w:rPr>
          <w:rFonts w:ascii="宋体" w:cs="汉仪尚巍手书简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测量学的基本任务包括</w:t>
      </w:r>
      <w:r>
        <w:rPr>
          <w:rFonts w:ascii="宋体" w:cs="汉仪尚巍手书简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、</w:t>
      </w:r>
      <w:r>
        <w:rPr>
          <w:rFonts w:ascii="宋体" w:cs="汉仪尚巍手书简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和</w:t>
      </w:r>
      <w:r>
        <w:rPr>
          <w:rFonts w:ascii="宋体" w:cs="汉仪尚巍手书简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宋体" w:cs="汉仪尚巍手书简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汉仪尚巍手书简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。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240"/>
        <w:ind w:left="42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cs="汉仪尚巍手书简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2、误差产生的原因有</w:t>
      </w:r>
      <w:r>
        <w:rPr>
          <w:rFonts w:ascii="宋体" w:cs="汉仪尚巍手书简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汉仪尚巍手书简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、</w:t>
      </w:r>
      <w:r>
        <w:rPr>
          <w:rFonts w:ascii="宋体" w:cs="汉仪尚巍手书简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汉仪尚巍手书简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、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汉仪尚巍手书简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三个方面。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240"/>
        <w:ind w:left="42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3、水准仪主要由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、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及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三部分组成。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240"/>
        <w:ind w:left="42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4、常用的水平角测量方法有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和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两种。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240"/>
        <w:ind w:left="42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5、导线测量的外业工作包括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、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、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、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等。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240"/>
        <w:ind w:left="42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6、地形图的符号分为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和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，这些符号总称为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。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</w:t>
      </w:r>
    </w:p>
    <w:p>
      <w:pPr>
        <w:pStyle w:val="style0"/>
        <w:snapToGrid/>
        <w:spacing w:before="0" w:beforeAutospacing="false" w:after="0" w:afterAutospacing="false" w:lineRule="auto" w:line="240"/>
        <w:jc w:val="both"/>
        <w:textAlignment w:val="baseline"/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</w:pP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7、测设的基本工作就是测设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、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、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24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8、在测量工作中，可用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、和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表示地面点的坐标。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24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9、水准路线有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、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和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  <w:t>三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种类型。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24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10、水平角测量误差的影响主要有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、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、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和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。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24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11、直线定向时，常用的标准方向有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、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、和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。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24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12、经纬仪的主要轴线有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、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、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、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。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24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13、导线的布设方式有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、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、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。</w:t>
      </w:r>
    </w:p>
    <w:p>
      <w:pPr>
        <w:pStyle w:val="style0"/>
        <w:snapToGrid/>
        <w:spacing w:before="0" w:beforeAutospacing="false" w:after="0" w:afterAutospacing="false" w:lineRule="auto" w:line="240"/>
        <w:jc w:val="both"/>
        <w:textAlignment w:val="baseline"/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</w:pP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14、比例尺可分为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、</w:t>
      </w:r>
      <w:r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  <w:t xml:space="preserve">        </w:t>
      </w:r>
    </w:p>
    <w:p>
      <w:pPr>
        <w:pStyle w:val="style0"/>
        <w:snapToGrid/>
        <w:spacing w:before="0" w:beforeAutospacing="false" w:after="0" w:afterAutospacing="false" w:lineRule="auto" w:line="240"/>
        <w:jc w:val="both"/>
        <w:textAlignment w:val="baseline"/>
        <w:rPr>
          <w:rFonts w:ascii="宋体" w:cs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u w:val="single"/>
          <w:lang w:val="en-US" w:eastAsia="zh-CN"/>
        </w:rPr>
      </w:pPr>
    </w:p>
    <w:p>
      <w:pPr>
        <w:pStyle w:val="style0"/>
        <w:snapToGrid/>
        <w:spacing w:before="0" w:beforeAutospacing="false" w:after="0" w:afterAutospacing="false" w:lineRule="auto" w:line="24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  <w:lang w:val="en-US"/>
        </w:rPr>
      </w:pPr>
      <w:r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  <w:lang w:val="en-US"/>
        </w:rPr>
        <w:t>二、选择题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360"/>
        <w:ind w:left="42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1、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我国现在采用的水准原点设在（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）。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360"/>
        <w:ind w:left="42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A.北京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 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B.上海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C.青岛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D.西安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360"/>
        <w:ind w:left="42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2、地面点A，任取一个水准面，则A点至该水准面的垂直距离为（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）。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360"/>
        <w:ind w:left="42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A.绝对高程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B.相对高程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C.高差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D.标高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360"/>
        <w:ind w:left="42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3、当圆水准器气泡居中时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，圆水准器轴处于（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）位置。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360"/>
        <w:ind w:left="42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A.竖直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  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B.水平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C.倾斜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D.任意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360"/>
        <w:ind w:left="42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4、经纬仪的照准部水准管轴应（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）仪器竖轴。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360"/>
        <w:ind w:left="42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A.水平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  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B.竖直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 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C.倾斜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D.重合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360"/>
        <w:ind w:left="42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5、竖直角的最大值为（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）。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360"/>
        <w:ind w:left="42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A.90°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   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B.180°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 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C.270°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D.360°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360"/>
        <w:ind w:left="42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6、坐标反算是根据直线的起、终点平面坐标，计算直线的（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）。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360"/>
        <w:ind w:left="42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A.斜距、水平角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B.水平距离、方位角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C.斜距、方位角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D.水平距离、水平角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360"/>
        <w:ind w:left="42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7、三、四等水准测量一般采用（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）观测。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360"/>
        <w:ind w:left="42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A.单面尺法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 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B.双面尺法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C.方向观测法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  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D.测回法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360"/>
        <w:ind w:left="42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8、地形图上（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）mm所代表的实地水平距离，称为比例尺精度。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360"/>
        <w:ind w:left="42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A.0.1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  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B.0.2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C.0.01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D.1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360"/>
        <w:ind w:left="42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9、建筑基线的基线点不能少于（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）个，便于检核。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360"/>
        <w:ind w:left="42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A.1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    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B.2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 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C.3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 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D.4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360"/>
        <w:ind w:left="42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10、龙门板法延长轴线适用于一般（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）的民用建筑。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360"/>
        <w:ind w:left="42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A.小型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  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B.中型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C.大型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D.所有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360"/>
        <w:ind w:left="42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11、无论何种建筑物，沉降观测次数不能少于（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）次。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360"/>
        <w:ind w:left="42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A.3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    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B.4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  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C.5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   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D.6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360"/>
        <w:ind w:left="42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12、视距测量可同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测量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两点间的（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）。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360"/>
        <w:ind w:left="42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A.高差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  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B.高程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C水平距离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D.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高差与平距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360"/>
        <w:ind w:left="42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13、下列不属于观测误差的是（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）。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360"/>
        <w:ind w:left="42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A.水准管气泡居中误差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B.水准尺的误差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C.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读数误差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D.水准尺倾斜误差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360"/>
        <w:ind w:left="42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14、在高斯平面直角坐标系中，纵轴为（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）。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360"/>
        <w:ind w:left="42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A.X轴，向东为正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    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B.Y轴，向东为正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360"/>
        <w:ind w:left="42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C.X轴，向北为正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     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D.Y轴，向北为正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360"/>
        <w:ind w:left="42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15、山脊线也称（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）。</w:t>
      </w:r>
    </w:p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360"/>
        <w:ind w:left="420"/>
        <w:jc w:val="both"/>
        <w:textAlignment w:val="baseline"/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</w:pP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A.示坡线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B.分水线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C.山谷线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     </w:t>
      </w:r>
      <w:r>
        <w:rPr>
          <w:rFonts w:ascii="宋体" w:cs="微软雅黑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D.集水线</w:t>
      </w:r>
    </w:p>
    <w:p>
      <w:pPr>
        <w:pStyle w:val="style0"/>
        <w:snapToGrid/>
        <w:spacing w:before="0" w:beforeAutospacing="false" w:after="0" w:afterAutospacing="false" w:lineRule="auto" w:line="240"/>
        <w:ind w:left="0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16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．整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理水准测量数据时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计算检核所依据的的基本公式是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（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）</w:t>
      </w:r>
    </w:p>
    <w:p>
      <w:pPr>
        <w:pStyle w:val="style1"/>
        <w:snapToGrid/>
        <w:spacing w:before="0" w:beforeAutospacing="false" w:after="163" w:afterAutospacing="false" w:lineRule="auto" w:line="259"/>
        <w:ind w:left="0" w:right="0" w:firstLine="0"/>
        <w:jc w:val="both"/>
        <w:textAlignment w:val="baseline"/>
        <w:rPr>
          <w:rFonts w:ascii="微软雅黑" w:cs="微软雅黑" w:eastAsia="微软雅黑" w:hAnsi="微软雅黑"/>
          <w:b w:val="false"/>
          <w:i w:val="false"/>
          <w:caps w:val="false"/>
          <w:color w:val="000000"/>
          <w:spacing w:val="0"/>
          <w:w w:val="100"/>
          <w:sz w:val="30"/>
        </w:rPr>
      </w:pPr>
      <w:r>
        <w:rPr>
          <w:rFonts w:ascii="宋体" w:eastAsia="宋体" w:hAnsi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  <w:lang w:val="en-US"/>
        </w:rPr>
        <w:t>A.</w:t>
      </w:r>
      <w:r>
        <w:rPr>
          <w:rFonts w:ascii="宋体" w:eastAsia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>Σ</w:t>
      </w:r>
      <w:r>
        <w:rPr>
          <w:rFonts w:ascii="宋体" w:eastAsia="宋体" w:hAnsi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>a-</w:t>
      </w:r>
      <w:r>
        <w:rPr>
          <w:rFonts w:ascii="宋体" w:eastAsia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>Σ</w:t>
      </w:r>
      <w:r>
        <w:rPr>
          <w:rFonts w:ascii="宋体" w:eastAsia="宋体" w:hAnsi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>b=</w:t>
      </w:r>
      <w:r>
        <w:rPr>
          <w:rFonts w:ascii="宋体" w:eastAsia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>Σ</w:t>
      </w:r>
      <w:r>
        <w:rPr>
          <w:rFonts w:ascii="宋体" w:eastAsia="宋体" w:hAnsi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>h</w:t>
      </w:r>
      <w:r>
        <w:rPr>
          <w:rFonts w:ascii="宋体" w:eastAsia="宋体" w:hAnsi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  <w:lang w:val="en-US"/>
        </w:rPr>
        <w:t xml:space="preserve">   </w:t>
      </w:r>
      <w:r>
        <w:rPr>
          <w:rFonts w:ascii="宋体" w:eastAsia="宋体" w:hAnsi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>B.</w:t>
      </w:r>
      <w:r>
        <w:rPr>
          <w:rFonts w:ascii="宋体" w:eastAsia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>Σ</w:t>
      </w:r>
      <w:r>
        <w:rPr>
          <w:rFonts w:ascii="宋体" w:eastAsia="宋体" w:hAnsi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>h=</w:t>
      </w:r>
      <w:r>
        <w:rPr>
          <w:rFonts w:ascii="宋体" w:eastAsia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>Σ</w:t>
      </w:r>
      <w:r>
        <w:rPr>
          <w:rFonts w:ascii="宋体" w:eastAsia="宋体" w:hAnsi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>H终一</w:t>
      </w:r>
      <w:r>
        <w:rPr>
          <w:rFonts w:ascii="宋体" w:eastAsia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>Σ</w:t>
      </w:r>
      <w:r>
        <w:rPr>
          <w:rFonts w:ascii="宋体" w:eastAsia="宋体" w:hAnsi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>H始</w:t>
      </w:r>
      <w:r>
        <w:rPr>
          <w:rFonts w:ascii="宋体" w:eastAsia="宋体" w:hAnsi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  <w:lang w:val="en-US"/>
        </w:rPr>
        <w:t xml:space="preserve">  </w:t>
      </w:r>
      <w:r>
        <w:rPr>
          <w:rFonts w:ascii="宋体" w:eastAsia="宋体" w:hAnsi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  <w:lang w:val="en-US"/>
        </w:rPr>
        <w:t>C</w:t>
      </w:r>
      <w:r>
        <w:rPr>
          <w:rFonts w:ascii="宋体" w:eastAsia="宋体" w:hAnsi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>.</w:t>
      </w:r>
      <w:r>
        <w:rPr>
          <w:rFonts w:ascii="宋体" w:eastAsia="宋体" w:hAnsi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>Σ</w:t>
      </w:r>
      <w:r>
        <w:rPr>
          <w:rFonts w:ascii="宋体" w:eastAsia="宋体" w:hAnsi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>a-</w:t>
      </w:r>
      <w:r>
        <w:rPr>
          <w:rFonts w:ascii="宋体" w:eastAsia="宋体" w:hAnsi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>Σ</w:t>
      </w:r>
      <w:r>
        <w:rPr>
          <w:rFonts w:ascii="宋体" w:eastAsia="宋体" w:hAnsi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>b=</w:t>
      </w:r>
      <w:r>
        <w:rPr>
          <w:rFonts w:ascii="宋体" w:eastAsia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>Σ</w:t>
      </w:r>
      <w:r>
        <w:rPr>
          <w:rFonts w:ascii="宋体" w:eastAsia="宋体" w:hAnsi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>h=</w:t>
      </w:r>
      <w:r>
        <w:rPr>
          <w:rFonts w:ascii="宋体" w:eastAsia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>Σ</w:t>
      </w:r>
      <w:r>
        <w:rPr>
          <w:rFonts w:ascii="宋体" w:eastAsia="宋体" w:hAnsi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>终-</w:t>
      </w:r>
      <w:r>
        <w:rPr>
          <w:rFonts w:ascii="宋体" w:eastAsia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>Σ</w:t>
      </w:r>
      <w:r>
        <w:rPr>
          <w:rFonts w:ascii="宋体" w:eastAsia="宋体" w:hAnsi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>始</w:t>
      </w:r>
      <w:r>
        <w:rPr>
          <w:rFonts w:ascii="宋体" w:eastAsia="宋体" w:hAnsi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  <w:lang w:val="en-US"/>
        </w:rPr>
        <w:t xml:space="preserve">   </w:t>
      </w:r>
      <w:r>
        <w:rPr>
          <w:rFonts w:ascii="宋体" w:eastAsia="宋体" w:hAnsi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  <w:lang w:val="en-US"/>
        </w:rPr>
        <w:t>D.</w:t>
      </w:r>
      <w:r>
        <w:rPr>
          <w:rFonts w:ascii="宋体" w:eastAsia="宋体" w:hAnsi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>fh&lt;</w:t>
      </w:r>
      <w:r>
        <w:rPr>
          <w:rFonts w:ascii="宋体" w:eastAsia="宋体" w:hAnsi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  <w:lang w:val="en-US"/>
        </w:rPr>
        <w:t>F</w:t>
      </w:r>
      <w:r>
        <w:rPr>
          <w:rFonts w:ascii="宋体" w:eastAsia="宋体" w:hAnsi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>h</w:t>
      </w:r>
    </w:p>
    <w:p>
      <w:pPr>
        <w:pStyle w:val="style1"/>
        <w:snapToGrid/>
        <w:spacing w:before="0" w:beforeAutospacing="false" w:after="163" w:afterAutospacing="false" w:lineRule="auto" w:line="259"/>
        <w:ind w:left="0" w:right="0" w:firstLine="0"/>
        <w:jc w:val="both"/>
        <w:textAlignment w:val="baseline"/>
        <w:rPr>
          <w:rFonts w:ascii="微软雅黑" w:cs="微软雅黑" w:eastAsia="微软雅黑" w:hAnsi="微软雅黑"/>
          <w:b w:val="false"/>
          <w:i w:val="false"/>
          <w:caps w:val="false"/>
          <w:color w:val="000000"/>
          <w:spacing w:val="0"/>
          <w:w w:val="100"/>
          <w:sz w:val="30"/>
        </w:rPr>
      </w:pPr>
      <w:r>
        <w:rPr>
          <w:rFonts w:ascii="宋体" w:eastAsia="宋体" w:hAnsi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  <w:lang w:val="en-US"/>
        </w:rPr>
        <w:t>17.</w:t>
      </w:r>
      <w:r>
        <w:rPr>
          <w:rFonts w:ascii="宋体" w:eastAsia="宋体" w:hAnsi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>在水准测量中</w:t>
      </w:r>
      <w:r>
        <w:rPr>
          <w:rFonts w:ascii="宋体" w:eastAsia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>若后视点A的读数大</w:t>
      </w:r>
      <w:r>
        <w:rPr>
          <w:rFonts w:ascii="宋体" w:eastAsia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>前视点B的读数小</w:t>
      </w:r>
      <w:r>
        <w:rPr>
          <w:rFonts w:ascii="宋体" w:eastAsia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>则有</w:t>
      </w:r>
      <w:r>
        <w:rPr>
          <w:rFonts w:ascii="宋体" w:eastAsia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>（</w:t>
      </w:r>
      <w:r>
        <w:rPr>
          <w:rFonts w:ascii="宋体" w:eastAsia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</w:rPr>
        <w:t>。</w:t>
      </w:r>
    </w:p>
    <w:p>
      <w:pPr>
        <w:pStyle w:val="style0"/>
        <w:snapToGrid/>
        <w:spacing w:before="0" w:beforeAutospacing="false" w:after="204" w:afterAutospacing="false" w:lineRule="auto" w:line="251"/>
        <w:ind w:left="14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A.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A点比B点低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B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.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A点比B点高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C.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A点与B点可能同高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D.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A、B点的高低取决于仪器高度</w:t>
      </w:r>
    </w:p>
    <w:p>
      <w:pPr>
        <w:pStyle w:val="style0"/>
        <w:snapToGrid/>
        <w:spacing w:before="0" w:beforeAutospacing="false" w:after="204" w:afterAutospacing="false" w:lineRule="auto" w:line="251"/>
        <w:ind w:left="14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18.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对某一边长观测四个测回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其结果分别为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：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123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041m、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123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045m、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123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040m、123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038m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则其观测值中误差为(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 xml:space="preserve">  </w:t>
      </w:r>
      <w:r>
        <w:rPr/>
        <w:drawing>
          <wp:inline distL="0" distT="0" distB="0" distR="0">
            <wp:extent cx="265430" cy="117475"/>
            <wp:effectExtent l="0" t="0" r="0" b="0"/>
            <wp:docPr id="1026" name="Image1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265430" cy="11747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style0"/>
        <w:snapToGrid/>
        <w:spacing w:before="0" w:beforeAutospacing="false" w:after="204" w:afterAutospacing="false" w:lineRule="auto" w:line="251"/>
        <w:ind w:left="14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A.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±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0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001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B.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±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0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00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2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C.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±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0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00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3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D.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±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0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00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4</w:t>
      </w:r>
    </w:p>
    <w:p>
      <w:pPr>
        <w:pStyle w:val="style0"/>
        <w:snapToGrid/>
        <w:spacing w:before="0" w:beforeAutospacing="false" w:after="0" w:afterAutospacing="false" w:lineRule="auto" w:line="240"/>
        <w:ind w:left="0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19.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在进行水准测量时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由A点向B点进行测量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测得AB两点之间的高差为0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698m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且B点水准尺的读数为2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376m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则A点水准尺的读数为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（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 xml:space="preserve"> 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)m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。</w:t>
      </w:r>
    </w:p>
    <w:p>
      <w:pPr>
        <w:pStyle w:val="style0"/>
        <w:snapToGrid/>
        <w:spacing w:before="0" w:beforeAutospacing="false" w:after="0" w:afterAutospacing="false" w:lineRule="auto" w:line="240"/>
        <w:ind w:left="0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A.1.678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B.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3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.07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4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C.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0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698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D.2.376</w:t>
      </w:r>
    </w:p>
    <w:p>
      <w:pPr>
        <w:pStyle w:val="style0"/>
        <w:snapToGrid/>
        <w:spacing w:before="0" w:beforeAutospacing="false" w:after="132" w:afterAutospacing="false" w:lineRule="auto" w:line="240"/>
        <w:ind w:left="0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20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在距离丈量中衡量精度的方法是用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 xml:space="preserve">  </w:t>
      </w:r>
      <w:r>
        <w:rPr/>
        <w:drawing>
          <wp:inline distL="0" distT="0" distB="0" distR="0">
            <wp:extent cx="117475" cy="117475"/>
            <wp:effectExtent l="0" t="0" r="0" b="0"/>
            <wp:docPr id="1027" name="Image1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/>
                  </pic:nvPicPr>
                  <pic:blipFill>
                    <a:blip r:embed="rId3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117475" cy="11747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style0"/>
        <w:snapToGrid/>
        <w:spacing w:before="0" w:beforeAutospacing="false" w:after="228" w:afterAutospacing="false" w:lineRule="auto" w:line="251"/>
        <w:ind w:left="14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A往返较差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B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相对误差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C.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闭合差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D.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中误差</w:t>
      </w:r>
    </w:p>
    <w:p>
      <w:pPr>
        <w:pStyle w:val="style0"/>
        <w:snapToGrid/>
        <w:spacing w:before="0" w:beforeAutospacing="false" w:after="160" w:afterAutospacing="false" w:lineRule="auto" w:line="251"/>
        <w:ind w:left="0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21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水平角的取值范围是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（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 xml:space="preserve">  </w:t>
      </w:r>
      <w:r>
        <w:rPr/>
        <w:drawing>
          <wp:inline distL="0" distT="0" distB="0" distR="0">
            <wp:extent cx="191135" cy="129540"/>
            <wp:effectExtent l="0" t="0" r="0" b="0"/>
            <wp:docPr id="1028" name="Image1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/>
                  </pic:nvPicPr>
                  <pic:blipFill>
                    <a:blip r:embed="rId4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191135" cy="1295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style0"/>
        <w:snapToGrid/>
        <w:spacing w:before="0" w:beforeAutospacing="false" w:after="0" w:afterAutospacing="false" w:lineRule="auto" w:line="240"/>
        <w:ind w:left="24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/>
        <w:drawing>
          <wp:inline distL="0" distT="0" distB="0" distR="0">
            <wp:extent cx="284479" cy="111125"/>
            <wp:effectExtent l="0" t="0" r="0" b="0"/>
            <wp:docPr id="1029" name="Image1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/>
                    <pic:cNvPicPr/>
                  </pic:nvPicPr>
                  <pic:blipFill>
                    <a:blip r:embed="rId5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284479" cy="111125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～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180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°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</w:t>
      </w:r>
      <w:r>
        <w:rPr/>
        <w:drawing>
          <wp:inline distL="0" distT="0" distB="0" distR="0">
            <wp:extent cx="382905" cy="111125"/>
            <wp:effectExtent l="0" t="0" r="0" b="0"/>
            <wp:docPr id="1030" name="Image1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"/>
                    <pic:cNvPicPr/>
                  </pic:nvPicPr>
                  <pic:blipFill>
                    <a:blip r:embed="rId6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382905" cy="111125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宋体" w:eastAsia="宋体" w:hint="default"/>
          <w:b w:val="false"/>
          <w:i w:val="false"/>
          <w:caps w:val="false"/>
          <w:noProof/>
          <w:spacing w:val="0"/>
          <w:w w:val="100"/>
          <w:sz w:val="21"/>
          <w:szCs w:val="21"/>
          <w:lang w:val="en-US"/>
        </w:rPr>
        <w:t>～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270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°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C.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0。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～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90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°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D.0°～360°</w:t>
      </w:r>
    </w:p>
    <w:p>
      <w:pPr>
        <w:pStyle w:val="style0"/>
        <w:snapToGrid/>
        <w:spacing w:before="0" w:beforeAutospacing="false" w:after="0" w:afterAutospacing="false" w:lineRule="auto" w:line="240"/>
        <w:ind w:left="0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22.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线路中桩间距可以根据地形变化情况而定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其直线段、曲线段分别不宜大于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（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 xml:space="preserve">  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 xml:space="preserve"> </w:t>
      </w:r>
      <w:r>
        <w:rPr/>
        <w:drawing>
          <wp:inline distL="0" distT="0" distB="0" distR="0">
            <wp:extent cx="36830" cy="43180"/>
            <wp:effectExtent l="0" t="0" r="0" b="0"/>
            <wp:docPr id="1031" name="Image1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1"/>
                    <pic:cNvPicPr/>
                  </pic:nvPicPr>
                  <pic:blipFill>
                    <a:blip r:embed="rId7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36830" cy="4318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style0"/>
        <w:snapToGrid/>
        <w:spacing w:before="0" w:beforeAutospacing="false" w:after="0" w:afterAutospacing="false" w:lineRule="auto" w:line="240"/>
        <w:ind w:left="0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eastAsia="宋体" w:hAnsi="宋体" w:hint="default"/>
          <w:b w:val="false"/>
          <w:i w:val="false"/>
          <w:caps w:val="false"/>
          <w:noProof/>
          <w:spacing w:val="0"/>
          <w:w w:val="100"/>
          <w:sz w:val="21"/>
          <w:szCs w:val="21"/>
          <w:lang w:val="en-US"/>
        </w:rPr>
        <w:t>A.</w:t>
      </w:r>
      <w:r>
        <w:rPr>
          <w:rFonts w:ascii="宋体" w:eastAsia="宋体" w:hAnsi="宋体" w:hint="default"/>
          <w:b w:val="false"/>
          <w:i w:val="false"/>
          <w:caps w:val="false"/>
          <w:noProof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eastAsia="宋体" w:hAnsi="宋体" w:hint="default"/>
          <w:b w:val="false"/>
          <w:i w:val="false"/>
          <w:caps w:val="false"/>
          <w:noProof/>
          <w:spacing w:val="0"/>
          <w:w w:val="100"/>
          <w:sz w:val="21"/>
          <w:szCs w:val="21"/>
          <w:lang w:val="en-US"/>
        </w:rPr>
        <w:t>330m,</w:t>
      </w:r>
      <w:r>
        <w:rPr>
          <w:rFonts w:ascii="宋体" w:eastAsia="宋体" w:hAnsi="宋体" w:hint="default"/>
          <w:b w:val="false"/>
          <w:i w:val="false"/>
          <w:caps w:val="false"/>
          <w:noProof/>
          <w:spacing w:val="0"/>
          <w:w w:val="100"/>
          <w:sz w:val="21"/>
          <w:szCs w:val="21"/>
          <w:lang w:val="en-US"/>
        </w:rPr>
        <w:t xml:space="preserve">  </w:t>
      </w:r>
      <w:r>
        <w:rPr>
          <w:rFonts w:ascii="宋体" w:eastAsia="宋体" w:hAnsi="宋体" w:hint="default"/>
          <w:b w:val="false"/>
          <w:i w:val="false"/>
          <w:caps w:val="false"/>
          <w:noProof/>
          <w:spacing w:val="0"/>
          <w:w w:val="100"/>
          <w:sz w:val="21"/>
          <w:szCs w:val="21"/>
          <w:lang w:val="en-US"/>
        </w:rPr>
        <w:t>150m</w:t>
      </w:r>
      <w:r>
        <w:rPr>
          <w:rFonts w:ascii="宋体" w:eastAsia="宋体" w:hAnsi="宋体" w:hint="default"/>
          <w:b w:val="false"/>
          <w:i w:val="false"/>
          <w:caps w:val="false"/>
          <w:noProof/>
          <w:spacing w:val="0"/>
          <w:w w:val="100"/>
          <w:sz w:val="21"/>
          <w:szCs w:val="21"/>
          <w:lang w:val="en-US"/>
        </w:rPr>
        <w:t xml:space="preserve">   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B.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50m、20m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C.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0m,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300m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D.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0m,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50m</w:t>
      </w:r>
    </w:p>
    <w:p>
      <w:pPr>
        <w:pStyle w:val="style0"/>
        <w:snapToGrid/>
        <w:spacing w:before="0" w:beforeAutospacing="false" w:after="0" w:afterAutospacing="false" w:lineRule="auto" w:line="240"/>
        <w:ind w:left="0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23.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观测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竖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直角时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用盘左、盘右观测的目的是为了消除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 xml:space="preserve">  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误差的影响。</w:t>
      </w:r>
    </w:p>
    <w:p>
      <w:pPr>
        <w:pStyle w:val="style0"/>
        <w:snapToGrid/>
        <w:spacing w:before="0" w:beforeAutospacing="false" w:after="0" w:afterAutospacing="false" w:lineRule="auto" w:line="240"/>
        <w:ind w:left="24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A视准轴误差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B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横轴误差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C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度盘偏心误差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D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指标差</w:t>
      </w:r>
    </w:p>
    <w:p>
      <w:pPr>
        <w:pStyle w:val="style0"/>
        <w:snapToGrid/>
        <w:spacing w:before="0" w:beforeAutospacing="false" w:after="0" w:afterAutospacing="false" w:lineRule="auto" w:line="240"/>
        <w:ind w:left="0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24.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三角高程测量时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正觇观测意为由己知点观测未知点求算未知点的高程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；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反觇观测意为由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（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 xml:space="preserve">  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来求算未知点的高程。</w:t>
      </w:r>
    </w:p>
    <w:p>
      <w:pPr>
        <w:pStyle w:val="style0"/>
        <w:snapToGrid/>
        <w:spacing w:before="0" w:beforeAutospacing="false" w:after="0" w:afterAutospacing="false" w:lineRule="auto" w:line="240"/>
        <w:ind w:left="24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A己知点观测己知点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B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未知点观测己知点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C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未知点观测未知点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D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.己知点观测未知点</w:t>
      </w:r>
    </w:p>
    <w:p>
      <w:pPr>
        <w:pStyle w:val="style0"/>
        <w:snapToGrid/>
        <w:spacing w:before="0" w:beforeAutospacing="false" w:after="0" w:afterAutospacing="false" w:lineRule="auto" w:line="240"/>
        <w:ind w:left="0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25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四等水准采用中丝读数法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每站观测顺序为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（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 xml:space="preserve">  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。</w:t>
      </w:r>
    </w:p>
    <w:p>
      <w:pPr>
        <w:pStyle w:val="style0"/>
        <w:snapToGrid/>
        <w:spacing w:before="0" w:beforeAutospacing="false" w:after="11" w:afterAutospacing="false" w:lineRule="auto" w:line="251"/>
        <w:ind w:left="14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A后一前一后一前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B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前一前一后一后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C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后一后一前一前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D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前一后一后一前</w:t>
      </w:r>
    </w:p>
    <w:p>
      <w:pPr>
        <w:pStyle w:val="style0"/>
        <w:snapToGrid/>
        <w:spacing w:before="0" w:beforeAutospacing="false" w:after="4" w:afterAutospacing="false" w:lineRule="auto" w:line="249"/>
        <w:ind w:left="0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26.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设地面上有A、B两点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两点的高程分别为HA=19.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186m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，：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HB=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24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754m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则A、B两点的高差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：（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 xml:space="preserve"> 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)m</w:t>
      </w:r>
    </w:p>
    <w:p>
      <w:pPr>
        <w:pStyle w:val="style0"/>
        <w:snapToGrid/>
        <w:spacing w:before="0" w:beforeAutospacing="false" w:after="11" w:afterAutospacing="false" w:lineRule="auto" w:line="251"/>
        <w:ind w:hanging="36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5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．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A.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5.568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B.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43.940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C.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-5.568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D.-43.940</w:t>
      </w:r>
    </w:p>
    <w:p>
      <w:pPr>
        <w:pStyle w:val="style0"/>
        <w:snapToGrid/>
        <w:spacing w:before="0" w:beforeAutospacing="false" w:after="0" w:afterAutospacing="false" w:lineRule="auto" w:line="240"/>
        <w:ind w:left="0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27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</w:rPr>
        <w:t>水准仪应满足的主要条件是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(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</w:t>
      </w:r>
      <w:r>
        <w:rPr>
          <w:rFonts w:ascii="宋体" w:eastAsia="宋体" w:hAnsi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)</w:t>
      </w:r>
    </w:p>
    <w:p>
      <w:pPr>
        <w:pStyle w:val="style0"/>
        <w:snapToGrid/>
        <w:spacing w:before="0" w:beforeAutospacing="false" w:after="0" w:afterAutospacing="false" w:lineRule="auto" w:line="240"/>
        <w:ind w:left="0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A.视准轴平行于管水准器轴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B圆水准轴平行旋转轴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C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十字丝的横丝应垂直于旋转轴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</w:p>
    <w:p>
      <w:pPr>
        <w:pStyle w:val="style0"/>
        <w:snapToGrid/>
        <w:spacing w:before="0" w:beforeAutospacing="false" w:after="0" w:afterAutospacing="false" w:lineRule="auto" w:line="240"/>
        <w:ind w:left="0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D.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</w:rPr>
        <w:t>视准轴垂直于水准轴</w:t>
      </w:r>
    </w:p>
    <w:p>
      <w:pPr>
        <w:pStyle w:val="style0"/>
        <w:snapToGrid/>
        <w:spacing w:before="0" w:beforeAutospacing="false" w:after="0" w:afterAutospacing="false" w:lineRule="auto" w:line="240"/>
        <w:ind w:left="0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28 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下列四种比例尺，最大的是（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）。</w:t>
      </w:r>
    </w:p>
    <w:p>
      <w:pPr>
        <w:pStyle w:val="style0"/>
        <w:snapToGrid/>
        <w:spacing w:before="0" w:beforeAutospacing="false" w:after="0" w:afterAutospacing="false" w:lineRule="auto" w:line="240"/>
        <w:ind w:left="0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A.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1:10000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 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B.1:5000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 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C.1:2000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D.1:1000</w:t>
      </w:r>
    </w:p>
    <w:p>
      <w:pPr>
        <w:pStyle w:val="style0"/>
        <w:snapToGrid/>
        <w:spacing w:before="0" w:beforeAutospacing="false" w:after="0" w:afterAutospacing="false" w:lineRule="auto" w:line="240"/>
        <w:ind w:left="0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29.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距离交汇法控制点离待测点的距离不超过（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）一整尺。</w:t>
      </w:r>
    </w:p>
    <w:p>
      <w:pPr>
        <w:pStyle w:val="style0"/>
        <w:snapToGrid/>
        <w:spacing w:before="0" w:beforeAutospacing="false" w:after="0" w:afterAutospacing="false" w:lineRule="auto" w:line="240"/>
        <w:ind w:left="0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A.一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 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B.二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 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C.三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  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D.四</w:t>
      </w:r>
    </w:p>
    <w:p>
      <w:pPr>
        <w:pStyle w:val="style0"/>
        <w:snapToGrid/>
        <w:spacing w:before="0" w:beforeAutospacing="false" w:after="0" w:afterAutospacing="false" w:lineRule="auto" w:line="240"/>
        <w:ind w:left="0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30.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建筑物的定位，就是把建筑物外廓各（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）测设在地面上。</w:t>
      </w:r>
    </w:p>
    <w:p>
      <w:pPr>
        <w:pStyle w:val="style0"/>
        <w:snapToGrid/>
        <w:spacing w:before="0" w:beforeAutospacing="false" w:after="0" w:afterAutospacing="false" w:lineRule="auto" w:line="240"/>
        <w:ind w:left="0" w:firstLine="0"/>
        <w:jc w:val="both"/>
        <w:textAlignment w:val="baseline"/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</w:pP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A.轴线交点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B.细部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C.坐标点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 xml:space="preserve">    </w:t>
      </w:r>
      <w:r>
        <w:rPr>
          <w:rFonts w:ascii="宋体" w:eastAsia="宋体" w:hint="default"/>
          <w:b w:val="false"/>
          <w:i w:val="false"/>
          <w:caps w:val="false"/>
          <w:spacing w:val="0"/>
          <w:w w:val="100"/>
          <w:sz w:val="21"/>
          <w:szCs w:val="21"/>
          <w:lang w:val="en-US"/>
        </w:rPr>
        <w:t>D.边线</w:t>
      </w:r>
    </w:p>
    <w:p>
      <w:pPr>
        <w:pStyle w:val="style0"/>
        <w:snapToGrid/>
        <w:spacing w:before="0" w:beforeAutospacing="false" w:after="0" w:afterAutospacing="false" w:lineRule="auto" w:line="240"/>
        <w:ind w:left="24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1"/>
          <w:lang w:val="en-US"/>
        </w:rPr>
        <w:t>31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消除视差的方法是(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  <w:lang w:val="en-US"/>
        </w:rPr>
        <w:t xml:space="preserve">  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)使十字丝和目标影像清晰。</w:t>
      </w:r>
    </w:p>
    <w:p>
      <w:pPr>
        <w:pStyle w:val="style0"/>
        <w:snapToGrid/>
        <w:spacing w:before="0" w:beforeAutospacing="false" w:after="227" w:afterAutospacing="false" w:lineRule="auto" w:line="240"/>
        <w:ind w:left="24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A转动物镜对光螺旋</w:t>
      </w:r>
    </w:p>
    <w:p>
      <w:pPr>
        <w:pStyle w:val="style0"/>
        <w:snapToGrid/>
        <w:spacing w:before="0" w:beforeAutospacing="false" w:after="141" w:afterAutospacing="false" w:lineRule="auto" w:line="240"/>
        <w:ind w:left="24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B转动目镜对光螺旋</w:t>
      </w:r>
    </w:p>
    <w:p>
      <w:pPr>
        <w:pStyle w:val="style0"/>
        <w:snapToGrid/>
        <w:spacing w:before="0" w:beforeAutospacing="false" w:after="141" w:afterAutospacing="false" w:lineRule="auto" w:line="240"/>
        <w:ind w:left="24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c反复交替调节目镜及物镜对光螺旋</w:t>
      </w:r>
    </w:p>
    <w:p>
      <w:pPr>
        <w:pStyle w:val="style0"/>
        <w:snapToGrid/>
        <w:spacing w:before="0" w:beforeAutospacing="false" w:after="271" w:afterAutospacing="false" w:lineRule="auto" w:line="240"/>
        <w:ind w:left="24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D调节微动螺旋</w:t>
      </w:r>
    </w:p>
    <w:p>
      <w:pPr>
        <w:pStyle w:val="style0"/>
        <w:snapToGrid/>
        <w:spacing w:before="0" w:beforeAutospacing="false" w:after="271" w:afterAutospacing="false" w:lineRule="auto" w:line="240"/>
        <w:ind w:left="24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1"/>
          <w:lang w:val="en-US"/>
        </w:rPr>
        <w:t>32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．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钢尺量距时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，量得倾斜距离为123．456米，直线两端高差为1.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987米，则高差改正为（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  <w:lang w:val="en-US"/>
        </w:rPr>
        <w:t xml:space="preserve">  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）m。</w:t>
      </w:r>
    </w:p>
    <w:p>
      <w:pPr>
        <w:pStyle w:val="style0"/>
        <w:snapToGrid/>
        <w:spacing w:before="0" w:beforeAutospacing="false" w:after="270" w:afterAutospacing="false" w:lineRule="auto" w:line="249"/>
        <w:ind w:left="4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0"/>
        </w:rPr>
        <w:t>A.—0.</w:t>
      </w:r>
      <w:r>
        <w:rPr>
          <w:rFonts w:hint="default"/>
          <w:b w:val="false"/>
          <w:i w:val="false"/>
          <w:caps w:val="false"/>
          <w:spacing w:val="0"/>
          <w:w w:val="100"/>
          <w:sz w:val="20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0"/>
        </w:rPr>
        <w:t>016</w:t>
      </w:r>
    </w:p>
    <w:p>
      <w:pPr>
        <w:pStyle w:val="style2"/>
        <w:snapToGrid/>
        <w:spacing w:before="0" w:beforeAutospacing="false" w:after="184" w:afterAutospacing="false" w:lineRule="auto" w:line="259"/>
        <w:ind w:left="-5" w:right="0" w:firstLine="0"/>
        <w:jc w:val="both"/>
        <w:textAlignment w:val="baseline"/>
        <w:rPr>
          <w:rFonts w:ascii="微软雅黑" w:cs="微软雅黑" w:eastAsia="微软雅黑" w:hAnsi="微软雅黑"/>
          <w:b w:val="false"/>
          <w:i w:val="false"/>
          <w:caps w:val="false"/>
          <w:color w:val="000000"/>
          <w:spacing w:val="0"/>
          <w:w w:val="100"/>
          <w:sz w:val="28"/>
        </w:rPr>
      </w:pPr>
      <w:r>
        <w:rPr>
          <w:rFonts w:hint="default"/>
          <w:b w:val="false"/>
          <w:i w:val="false"/>
          <w:caps w:val="false"/>
          <w:color w:val="000000"/>
          <w:spacing w:val="0"/>
          <w:w w:val="100"/>
          <w:sz w:val="28"/>
        </w:rPr>
        <w:t>B.</w:t>
      </w:r>
      <w:r>
        <w:rPr>
          <w:rFonts w:hint="default"/>
          <w:b w:val="false"/>
          <w:i w:val="false"/>
          <w:caps w:val="false"/>
          <w:color w:val="000000"/>
          <w:spacing w:val="0"/>
          <w:w w:val="100"/>
          <w:sz w:val="28"/>
        </w:rPr>
        <w:t xml:space="preserve"> </w:t>
      </w:r>
      <w:r>
        <w:rPr>
          <w:rFonts w:hint="default"/>
          <w:b w:val="false"/>
          <w:i w:val="false"/>
          <w:caps w:val="false"/>
          <w:color w:val="000000"/>
          <w:spacing w:val="0"/>
          <w:w w:val="100"/>
          <w:sz w:val="28"/>
        </w:rPr>
        <w:t>0.</w:t>
      </w:r>
      <w:r>
        <w:rPr>
          <w:rFonts w:hint="default"/>
          <w:b w:val="false"/>
          <w:i w:val="false"/>
          <w:caps w:val="false"/>
          <w:color w:val="000000"/>
          <w:spacing w:val="0"/>
          <w:w w:val="100"/>
          <w:sz w:val="28"/>
        </w:rPr>
        <w:t xml:space="preserve"> </w:t>
      </w:r>
      <w:r>
        <w:rPr>
          <w:rFonts w:hint="default"/>
          <w:b w:val="false"/>
          <w:i w:val="false"/>
          <w:caps w:val="false"/>
          <w:color w:val="000000"/>
          <w:spacing w:val="0"/>
          <w:w w:val="100"/>
          <w:sz w:val="28"/>
        </w:rPr>
        <w:t>016</w:t>
      </w:r>
    </w:p>
    <w:p>
      <w:pPr>
        <w:pStyle w:val="style0"/>
        <w:snapToGrid/>
        <w:spacing w:before="0" w:beforeAutospacing="false" w:after="11" w:afterAutospacing="false" w:lineRule="auto" w:line="251"/>
        <w:ind w:left="14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C.一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0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．032</w:t>
      </w:r>
    </w:p>
    <w:p>
      <w:pPr>
        <w:pStyle w:val="style0"/>
        <w:snapToGrid/>
        <w:spacing w:before="0" w:beforeAutospacing="false" w:after="300" w:afterAutospacing="false" w:lineRule="auto" w:line="251"/>
        <w:ind w:left="14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D.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1.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987</w:t>
      </w:r>
    </w:p>
    <w:p>
      <w:pPr>
        <w:pStyle w:val="style0"/>
        <w:snapToGrid/>
        <w:spacing w:before="0" w:beforeAutospacing="false" w:after="300" w:afterAutospacing="false" w:lineRule="auto" w:line="251"/>
        <w:ind w:left="14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1"/>
          <w:lang w:val="en-US"/>
        </w:rPr>
        <w:t>3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3.水准仪的使用步骤为（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  <w:lang w:val="en-US"/>
        </w:rPr>
        <w:t>）</w:t>
      </w:r>
    </w:p>
    <w:p>
      <w:pPr>
        <w:pStyle w:val="style0"/>
        <w:snapToGrid/>
        <w:spacing w:before="0" w:beforeAutospacing="false" w:after="0" w:afterAutospacing="false" w:lineRule="auto" w:line="328"/>
        <w:ind w:left="14" w:right="5229"/>
        <w:jc w:val="left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A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粗平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一照准一精平一读数</w:t>
      </w:r>
    </w:p>
    <w:p>
      <w:pPr>
        <w:pStyle w:val="style0"/>
        <w:snapToGrid/>
        <w:spacing w:before="0" w:beforeAutospacing="false" w:after="0" w:afterAutospacing="false" w:lineRule="auto" w:line="328"/>
        <w:ind w:left="14" w:right="5229"/>
        <w:jc w:val="left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B安置一精平一照准一读数</w:t>
      </w:r>
    </w:p>
    <w:p>
      <w:pPr>
        <w:pStyle w:val="style0"/>
        <w:snapToGrid/>
        <w:spacing w:before="0" w:beforeAutospacing="false" w:after="0" w:afterAutospacing="false" w:lineRule="auto" w:line="328"/>
        <w:ind w:left="14" w:right="5229"/>
        <w:jc w:val="left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c粗平一精平一照准一读数</w:t>
      </w:r>
    </w:p>
    <w:p>
      <w:pPr>
        <w:pStyle w:val="style0"/>
        <w:snapToGrid/>
        <w:spacing w:before="0" w:beforeAutospacing="false" w:after="243" w:afterAutospacing="false" w:lineRule="auto" w:line="240"/>
        <w:ind w:left="24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D.安置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一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照准一精平一读数</w:t>
      </w:r>
    </w:p>
    <w:p>
      <w:pPr>
        <w:pStyle w:val="style0"/>
        <w:snapToGrid/>
        <w:spacing w:before="0" w:beforeAutospacing="false" w:after="243" w:afterAutospacing="false" w:lineRule="auto" w:line="240"/>
        <w:ind w:left="24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1"/>
          <w:lang w:val="en-US"/>
        </w:rPr>
        <w:t>34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．A、B的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往测为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213．41m，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返测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为213．35m，其相对误差为（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  <w:lang w:val="en-US"/>
        </w:rPr>
        <w:t xml:space="preserve"> </w:t>
      </w:r>
      <w:r>
        <w:rPr/>
        <w:drawing>
          <wp:inline distL="0" distT="0" distB="0" distR="0">
            <wp:extent cx="111252" cy="129921"/>
            <wp:effectExtent l="0" t="0" r="0" b="0"/>
            <wp:docPr id="1032" name="Image1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"/>
                    <pic:cNvPicPr/>
                  </pic:nvPicPr>
                  <pic:blipFill>
                    <a:blip r:embed="rId8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111252" cy="129921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style0"/>
        <w:snapToGrid/>
        <w:spacing w:before="0" w:beforeAutospacing="false" w:after="1" w:afterAutospacing="false" w:lineRule="auto" w:line="285"/>
        <w:ind w:left="0" w:right="7810" w:firstLine="0"/>
        <w:jc w:val="left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A.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1／3000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B.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1／3500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C.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1／4000</w:t>
      </w:r>
    </w:p>
    <w:p>
      <w:pPr>
        <w:pStyle w:val="style0"/>
        <w:snapToGrid/>
        <w:spacing w:before="0" w:beforeAutospacing="false" w:after="248" w:afterAutospacing="false" w:lineRule="auto" w:line="251"/>
        <w:ind w:left="14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D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  <w:lang w:val="en-US"/>
        </w:rPr>
        <w:t>1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／5000</w:t>
      </w:r>
    </w:p>
    <w:p>
      <w:pPr>
        <w:pStyle w:val="style0"/>
        <w:snapToGrid/>
        <w:spacing w:before="0" w:beforeAutospacing="false" w:after="132" w:afterAutospacing="false" w:lineRule="auto" w:line="240"/>
        <w:ind w:left="24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</w:p>
    <w:p>
      <w:pPr>
        <w:pStyle w:val="style0"/>
        <w:snapToGrid/>
        <w:spacing w:before="0" w:beforeAutospacing="false" w:after="0" w:afterAutospacing="false" w:lineRule="auto" w:line="240"/>
        <w:ind w:left="24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1"/>
          <w:lang w:val="en-US"/>
        </w:rPr>
        <w:t>35.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某建筑首层室内地面±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0．000的绝对高程为45．300m，室外地面设计高程为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  <w:lang w:val="en-US"/>
        </w:rPr>
        <w:t>-</w:t>
      </w:r>
    </w:p>
    <w:p>
      <w:pPr>
        <w:pStyle w:val="style0"/>
        <w:snapToGrid/>
        <w:spacing w:before="0" w:beforeAutospacing="false" w:after="0" w:afterAutospacing="false" w:lineRule="auto" w:line="240"/>
        <w:ind w:left="0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l.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5m，则室外地面的绝对高程为（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  <w:lang w:val="en-US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）</w:t>
      </w:r>
      <w:r>
        <w:rPr/>
        <w:drawing>
          <wp:inline distL="0" distT="0" distB="0" distR="0">
            <wp:extent cx="136017" cy="80391"/>
            <wp:effectExtent l="0" t="0" r="0" b="0"/>
            <wp:docPr id="1033" name="Image1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1"/>
                    <pic:cNvPicPr/>
                  </pic:nvPicPr>
                  <pic:blipFill>
                    <a:blip r:embed="rId9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136017" cy="80391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style0"/>
        <w:snapToGrid/>
        <w:spacing w:before="0" w:beforeAutospacing="false" w:after="11" w:afterAutospacing="false" w:lineRule="auto" w:line="251"/>
        <w:ind w:left="14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A.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42．8</w:t>
      </w:r>
    </w:p>
    <w:p>
      <w:pPr>
        <w:pStyle w:val="style3"/>
        <w:snapToGrid/>
        <w:spacing w:before="0" w:beforeAutospacing="false" w:after="1" w:afterAutospacing="false" w:lineRule="auto" w:line="259"/>
        <w:ind w:left="5" w:right="0" w:firstLine="0"/>
        <w:jc w:val="both"/>
        <w:textAlignment w:val="baseline"/>
        <w:rPr>
          <w:rFonts w:ascii="微软雅黑" w:cs="微软雅黑" w:eastAsia="微软雅黑" w:hAnsi="微软雅黑"/>
          <w:b w:val="false"/>
          <w:i w:val="false"/>
          <w:caps w:val="false"/>
          <w:color w:val="000000"/>
          <w:spacing w:val="0"/>
          <w:w w:val="100"/>
          <w:sz w:val="26"/>
        </w:rPr>
      </w:pPr>
      <w:r>
        <w:rPr>
          <w:rFonts w:hint="default"/>
          <w:b w:val="false"/>
          <w:i w:val="false"/>
          <w:caps w:val="false"/>
          <w:color w:val="000000"/>
          <w:spacing w:val="0"/>
          <w:w w:val="100"/>
          <w:sz w:val="26"/>
        </w:rPr>
        <w:t>B.</w:t>
      </w:r>
      <w:r>
        <w:rPr>
          <w:rFonts w:hint="default"/>
          <w:b w:val="false"/>
          <w:i w:val="false"/>
          <w:caps w:val="false"/>
          <w:color w:val="000000"/>
          <w:spacing w:val="0"/>
          <w:w w:val="100"/>
          <w:sz w:val="26"/>
        </w:rPr>
        <w:t xml:space="preserve"> </w:t>
      </w:r>
      <w:r>
        <w:rPr>
          <w:rFonts w:hint="default"/>
          <w:b w:val="false"/>
          <w:i w:val="false"/>
          <w:caps w:val="false"/>
          <w:color w:val="000000"/>
          <w:spacing w:val="0"/>
          <w:w w:val="100"/>
          <w:sz w:val="26"/>
        </w:rPr>
        <w:t>43．8</w:t>
      </w:r>
    </w:p>
    <w:p>
      <w:pPr>
        <w:pStyle w:val="style0"/>
        <w:snapToGrid/>
        <w:spacing w:before="0" w:beforeAutospacing="false" w:after="0" w:afterAutospacing="false" w:lineRule="auto" w:line="240"/>
        <w:ind w:left="24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C．43．7</w:t>
      </w:r>
    </w:p>
    <w:p>
      <w:pPr>
        <w:pStyle w:val="style0"/>
        <w:snapToGrid/>
        <w:spacing w:before="0" w:beforeAutospacing="false" w:after="11" w:afterAutospacing="false" w:lineRule="auto" w:line="251"/>
        <w:ind w:left="14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D.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43．6</w:t>
      </w:r>
    </w:p>
    <w:p>
      <w:pPr>
        <w:pStyle w:val="style0"/>
        <w:snapToGrid/>
        <w:spacing w:before="0" w:beforeAutospacing="false" w:after="0" w:afterAutospacing="false" w:lineRule="auto" w:line="240"/>
        <w:ind w:left="0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1"/>
          <w:lang w:val="en-US"/>
        </w:rPr>
        <w:t>36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．用水准仪测定A、B两点间高差，己知点高程为HA=12.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658m，尺上读数为1526mm，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B尺上读数为1182mm，求A、B两点间高差为（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  <w:lang w:val="en-US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）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mo</w:t>
      </w:r>
    </w:p>
    <w:p>
      <w:pPr>
        <w:pStyle w:val="style0"/>
        <w:snapToGrid/>
        <w:spacing w:before="0" w:beforeAutospacing="false" w:after="11" w:afterAutospacing="false" w:lineRule="auto" w:line="251"/>
        <w:ind w:right="117" w:hanging="240"/>
        <w:jc w:val="left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+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L344</w:t>
      </w:r>
    </w:p>
    <w:p>
      <w:pPr>
        <w:pStyle w:val="style0"/>
        <w:snapToGrid/>
        <w:spacing w:before="0" w:beforeAutospacing="false" w:after="3" w:afterAutospacing="false" w:lineRule="auto" w:line="259"/>
        <w:ind w:right="117" w:hanging="240"/>
        <w:jc w:val="left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18"/>
        </w:rPr>
        <w:t>—1.</w:t>
      </w:r>
      <w:r>
        <w:rPr>
          <w:rFonts w:hint="default"/>
          <w:b w:val="false"/>
          <w:i w:val="false"/>
          <w:caps w:val="false"/>
          <w:spacing w:val="0"/>
          <w:w w:val="100"/>
          <w:sz w:val="18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18"/>
        </w:rPr>
        <w:t>344</w:t>
      </w:r>
    </w:p>
    <w:p>
      <w:pPr>
        <w:pStyle w:val="style0"/>
        <w:snapToGrid/>
        <w:spacing w:before="0" w:beforeAutospacing="false" w:after="11" w:afterAutospacing="false" w:lineRule="auto" w:line="251"/>
        <w:ind w:left="14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C.一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0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．344</w:t>
      </w:r>
    </w:p>
    <w:p>
      <w:pPr>
        <w:pStyle w:val="style0"/>
        <w:snapToGrid/>
        <w:spacing w:before="0" w:beforeAutospacing="false" w:after="11" w:afterAutospacing="false" w:lineRule="auto" w:line="251"/>
        <w:ind w:left="14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D.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+0．344</w:t>
      </w:r>
    </w:p>
    <w:p>
      <w:pPr>
        <w:pStyle w:val="style0"/>
        <w:snapToGrid/>
        <w:spacing w:before="0" w:beforeAutospacing="false" w:after="0" w:afterAutospacing="false" w:lineRule="auto" w:line="240"/>
        <w:ind w:left="24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1"/>
          <w:lang w:val="en-US"/>
        </w:rPr>
        <w:t>37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．比例尺有大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  <w:lang w:val="en-US"/>
        </w:rPr>
        <w:t>、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中、小之分；比例尺分母值越大，则比例尺越（</w:t>
      </w:r>
      <w:r>
        <w:rPr/>
        <w:drawing>
          <wp:inline distL="0" distT="0" distB="0" distR="0">
            <wp:extent cx="439039" cy="123698"/>
            <wp:effectExtent l="0" t="0" r="0" b="0"/>
            <wp:docPr id="1034" name="Image1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"/>
                    <pic:cNvPicPr/>
                  </pic:nvPicPr>
                  <pic:blipFill>
                    <a:blip r:embed="rId10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439039" cy="12369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style0"/>
        <w:snapToGrid/>
        <w:spacing w:before="0" w:beforeAutospacing="false" w:after="0" w:afterAutospacing="false" w:lineRule="auto" w:line="240"/>
        <w:ind w:left="24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A特大</w:t>
      </w:r>
    </w:p>
    <w:p>
      <w:pPr>
        <w:pStyle w:val="style3"/>
        <w:snapToGrid/>
        <w:spacing w:before="0" w:beforeAutospacing="false" w:after="1" w:afterAutospacing="false" w:lineRule="auto" w:line="259"/>
        <w:ind w:left="5" w:right="8277" w:firstLine="0"/>
        <w:jc w:val="both"/>
        <w:textAlignment w:val="baseline"/>
        <w:rPr>
          <w:rFonts w:ascii="微软雅黑" w:cs="微软雅黑" w:eastAsia="微软雅黑" w:hAnsi="微软雅黑"/>
          <w:b w:val="false"/>
          <w:i w:val="false"/>
          <w:caps w:val="false"/>
          <w:color w:val="000000"/>
          <w:spacing w:val="0"/>
          <w:w w:val="100"/>
          <w:sz w:val="26"/>
        </w:rPr>
      </w:pPr>
      <w:r>
        <w:rPr>
          <w:rFonts w:hint="default"/>
          <w:b w:val="false"/>
          <w:i w:val="false"/>
          <w:caps w:val="false"/>
          <w:color w:val="000000"/>
          <w:spacing w:val="0"/>
          <w:w w:val="100"/>
          <w:sz w:val="26"/>
        </w:rPr>
        <w:t>B.大</w:t>
      </w:r>
      <w:r>
        <w:rPr>
          <w:rFonts w:hint="default"/>
          <w:b w:val="false"/>
          <w:i w:val="false"/>
          <w:caps w:val="false"/>
          <w:color w:val="000000"/>
          <w:spacing w:val="0"/>
          <w:w w:val="100"/>
          <w:sz w:val="26"/>
        </w:rPr>
        <w:t xml:space="preserve"> </w:t>
      </w:r>
      <w:r>
        <w:rPr>
          <w:rFonts w:hint="default"/>
          <w:b w:val="false"/>
          <w:i w:val="false"/>
          <w:caps w:val="false"/>
          <w:color w:val="000000"/>
          <w:spacing w:val="0"/>
          <w:w w:val="100"/>
          <w:sz w:val="26"/>
        </w:rPr>
        <w:t>c.中</w:t>
      </w:r>
    </w:p>
    <w:p>
      <w:pPr>
        <w:pStyle w:val="style0"/>
        <w:snapToGrid/>
        <w:spacing w:before="0" w:beforeAutospacing="false" w:after="11" w:afterAutospacing="false" w:lineRule="auto" w:line="251"/>
        <w:ind w:left="14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D.小</w:t>
      </w:r>
    </w:p>
    <w:p>
      <w:pPr>
        <w:pStyle w:val="style0"/>
        <w:snapToGrid/>
        <w:spacing w:before="0" w:beforeAutospacing="false" w:after="0" w:afterAutospacing="false" w:lineRule="auto" w:line="240"/>
        <w:ind w:left="0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1"/>
          <w:lang w:val="en-US"/>
        </w:rPr>
        <w:t>38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．丈量了两段距离，最后结果分别是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Ll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：814．53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±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0．05m，L2：540．60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±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0．05m，则该两段距离丈量的精度是（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  <w:lang w:val="en-US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）。</w:t>
      </w:r>
    </w:p>
    <w:p>
      <w:pPr>
        <w:pStyle w:val="style0"/>
        <w:snapToGrid/>
        <w:spacing w:before="0" w:beforeAutospacing="false" w:after="11" w:afterAutospacing="false" w:lineRule="auto" w:line="251"/>
        <w:ind w:left="14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A.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Ll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比L2高</w:t>
      </w:r>
    </w:p>
    <w:p>
      <w:pPr>
        <w:pStyle w:val="style3"/>
        <w:snapToGrid/>
        <w:spacing w:before="0" w:beforeAutospacing="false" w:after="1" w:afterAutospacing="false" w:lineRule="auto" w:line="259"/>
        <w:ind w:left="5" w:right="7450" w:firstLine="0"/>
        <w:jc w:val="both"/>
        <w:textAlignment w:val="baseline"/>
        <w:rPr>
          <w:rFonts w:ascii="微软雅黑" w:cs="微软雅黑" w:eastAsia="微软雅黑" w:hAnsi="微软雅黑"/>
          <w:b w:val="false"/>
          <w:i w:val="false"/>
          <w:caps w:val="false"/>
          <w:color w:val="000000"/>
          <w:spacing w:val="0"/>
          <w:w w:val="100"/>
          <w:sz w:val="26"/>
        </w:rPr>
      </w:pPr>
      <w:r>
        <w:rPr>
          <w:rFonts w:hint="default"/>
          <w:b w:val="false"/>
          <w:i w:val="false"/>
          <w:caps w:val="false"/>
          <w:color w:val="000000"/>
          <w:spacing w:val="0"/>
          <w:w w:val="100"/>
          <w:sz w:val="26"/>
        </w:rPr>
        <w:t>B.</w:t>
      </w:r>
      <w:r>
        <w:rPr>
          <w:rFonts w:hint="default"/>
          <w:b w:val="false"/>
          <w:i w:val="false"/>
          <w:caps w:val="false"/>
          <w:color w:val="000000"/>
          <w:spacing w:val="0"/>
          <w:w w:val="100"/>
          <w:sz w:val="26"/>
        </w:rPr>
        <w:t xml:space="preserve"> </w:t>
      </w:r>
      <w:r>
        <w:rPr>
          <w:rFonts w:hint="default"/>
          <w:b w:val="false"/>
          <w:i w:val="false"/>
          <w:caps w:val="false"/>
          <w:color w:val="000000"/>
          <w:spacing w:val="0"/>
          <w:w w:val="100"/>
          <w:sz w:val="26"/>
        </w:rPr>
        <w:t>Ll</w:t>
      </w:r>
      <w:r>
        <w:rPr>
          <w:rFonts w:hint="default"/>
          <w:b w:val="false"/>
          <w:i w:val="false"/>
          <w:caps w:val="false"/>
          <w:color w:val="000000"/>
          <w:spacing w:val="0"/>
          <w:w w:val="100"/>
          <w:sz w:val="26"/>
        </w:rPr>
        <w:t>比L2低</w:t>
      </w:r>
      <w:r>
        <w:rPr>
          <w:rFonts w:hint="default"/>
          <w:b w:val="false"/>
          <w:i w:val="false"/>
          <w:caps w:val="false"/>
          <w:color w:val="000000"/>
          <w:spacing w:val="0"/>
          <w:w w:val="100"/>
          <w:sz w:val="26"/>
        </w:rPr>
        <w:t xml:space="preserve"> </w:t>
      </w:r>
      <w:r>
        <w:rPr>
          <w:rFonts w:hint="default"/>
          <w:b w:val="false"/>
          <w:i w:val="false"/>
          <w:caps w:val="false"/>
          <w:color w:val="000000"/>
          <w:spacing w:val="0"/>
          <w:w w:val="100"/>
          <w:sz w:val="26"/>
        </w:rPr>
        <w:t>C</w:t>
      </w:r>
      <w:r>
        <w:rPr>
          <w:rFonts w:hint="default"/>
          <w:b w:val="false"/>
          <w:i w:val="false"/>
          <w:caps w:val="false"/>
          <w:color w:val="000000"/>
          <w:spacing w:val="0"/>
          <w:w w:val="100"/>
          <w:sz w:val="26"/>
        </w:rPr>
        <w:t xml:space="preserve"> </w:t>
      </w:r>
      <w:r>
        <w:rPr>
          <w:rFonts w:hint="default"/>
          <w:b w:val="false"/>
          <w:i w:val="false"/>
          <w:caps w:val="false"/>
          <w:color w:val="000000"/>
          <w:spacing w:val="0"/>
          <w:w w:val="100"/>
          <w:sz w:val="26"/>
        </w:rPr>
        <w:t>LI等于L2</w:t>
      </w:r>
    </w:p>
    <w:p>
      <w:pPr>
        <w:pStyle w:val="style0"/>
        <w:snapToGrid/>
        <w:spacing w:before="0" w:beforeAutospacing="false" w:after="100" w:afterAutospacing="false" w:lineRule="auto" w:line="251"/>
        <w:ind w:left="14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D等于零</w:t>
      </w:r>
    </w:p>
    <w:p>
      <w:pPr>
        <w:pStyle w:val="style0"/>
        <w:snapToGrid/>
        <w:spacing w:before="0" w:beforeAutospacing="false" w:after="0" w:afterAutospacing="false" w:lineRule="auto" w:line="240"/>
        <w:ind w:left="0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1"/>
          <w:lang w:val="en-US"/>
        </w:rPr>
        <w:t>39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．测量工作的原则要遵循（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  <w:lang w:val="en-US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）。</w:t>
      </w:r>
    </w:p>
    <w:p>
      <w:pPr>
        <w:pStyle w:val="style0"/>
        <w:snapToGrid/>
        <w:spacing w:before="0" w:beforeAutospacing="false" w:after="0" w:afterAutospacing="false" w:lineRule="auto" w:line="240"/>
        <w:ind w:left="24" w:right="4158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A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  <w:lang w:val="en-US"/>
        </w:rPr>
        <w:t>、由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高级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  <w:lang w:val="en-US"/>
        </w:rPr>
        <w:t>到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低级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  <w:lang w:val="en-US"/>
        </w:rPr>
        <w:t>、从整体到局部，先控制后局部</w:t>
      </w:r>
    </w:p>
    <w:p>
      <w:pPr>
        <w:pStyle w:val="style0"/>
        <w:snapToGrid/>
        <w:spacing w:before="0" w:beforeAutospacing="false" w:after="0" w:afterAutospacing="false" w:lineRule="auto" w:line="240"/>
        <w:ind w:left="24" w:right="4158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B先测水平角、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再测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允</w:t>
      </w:r>
    </w:p>
    <w:p>
      <w:pPr>
        <w:pStyle w:val="style0"/>
        <w:snapToGrid/>
        <w:spacing w:before="0" w:beforeAutospacing="false" w:after="0" w:afterAutospacing="false" w:lineRule="auto" w:line="240"/>
        <w:ind w:left="24" w:right="4158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c先量距、再测水平角</w:t>
      </w:r>
    </w:p>
    <w:p>
      <w:pPr>
        <w:pStyle w:val="style0"/>
        <w:snapToGrid/>
        <w:spacing w:before="0" w:beforeAutospacing="false" w:after="0" w:afterAutospacing="false" w:lineRule="auto" w:line="240"/>
        <w:ind w:left="24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D先测方位角、再测高程。</w:t>
      </w:r>
    </w:p>
    <w:p>
      <w:pPr>
        <w:pStyle w:val="style0"/>
        <w:snapToGrid/>
        <w:spacing w:before="0" w:beforeAutospacing="false" w:after="0" w:afterAutospacing="false" w:lineRule="auto" w:line="240"/>
        <w:ind w:left="0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1"/>
          <w:lang w:val="en-US"/>
        </w:rPr>
        <w:t>40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.在水准测量中应进行（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  <w:lang w:val="en-US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）。</w:t>
      </w:r>
    </w:p>
    <w:p>
      <w:pPr>
        <w:pStyle w:val="style0"/>
        <w:snapToGrid/>
        <w:spacing w:before="0" w:beforeAutospacing="false" w:after="0" w:afterAutospacing="false" w:lineRule="auto" w:line="240"/>
        <w:ind w:left="24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A仪器对中、精平、读数</w:t>
      </w:r>
    </w:p>
    <w:p>
      <w:pPr>
        <w:pStyle w:val="style0"/>
        <w:snapToGrid/>
        <w:spacing w:before="0" w:beforeAutospacing="false" w:after="0" w:afterAutospacing="false" w:lineRule="auto" w:line="240"/>
        <w:ind w:left="24" w:right="5229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B初平、瞄准、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精平后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用中丝读数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c初平、瞄准、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精平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后用上丝读数</w:t>
      </w:r>
    </w:p>
    <w:p>
      <w:pPr>
        <w:pStyle w:val="style0"/>
        <w:snapToGrid/>
        <w:spacing w:before="0" w:beforeAutospacing="false" w:after="0" w:afterAutospacing="false" w:lineRule="auto" w:line="240"/>
        <w:ind w:left="24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D先读出下丝读数，然后再精平仪器</w:t>
      </w:r>
    </w:p>
    <w:p>
      <w:pPr>
        <w:pStyle w:val="style0"/>
        <w:snapToGrid/>
        <w:spacing w:before="0" w:beforeAutospacing="false" w:after="0" w:afterAutospacing="false" w:lineRule="auto" w:line="240"/>
        <w:ind w:left="0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1"/>
          <w:lang w:val="en-US"/>
        </w:rPr>
        <w:t>41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．当测量结果不符合精度要求时，决不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允许用改读数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或（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  <w:lang w:val="en-US"/>
        </w:rPr>
        <w:t xml:space="preserve">  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）的方法，而使成果表面上符合要求。</w:t>
      </w:r>
    </w:p>
    <w:p>
      <w:pPr>
        <w:pStyle w:val="style0"/>
        <w:snapToGrid/>
        <w:spacing w:before="0" w:beforeAutospacing="false" w:after="11" w:afterAutospacing="false" w:lineRule="auto" w:line="251"/>
        <w:ind w:left="14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A.改方向</w:t>
      </w:r>
    </w:p>
    <w:p>
      <w:pPr>
        <w:pStyle w:val="style0"/>
        <w:snapToGrid/>
        <w:spacing w:before="0" w:beforeAutospacing="false" w:after="0" w:afterAutospacing="false" w:lineRule="auto" w:line="240"/>
        <w:ind w:left="24" w:right="781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B.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改记录</w:t>
      </w:r>
    </w:p>
    <w:p>
      <w:pPr>
        <w:pStyle w:val="style0"/>
        <w:snapToGrid/>
        <w:spacing w:before="0" w:beforeAutospacing="false" w:after="0" w:afterAutospacing="false" w:lineRule="auto" w:line="240"/>
        <w:ind w:left="24" w:right="781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c.改测站</w:t>
      </w:r>
    </w:p>
    <w:p>
      <w:pPr>
        <w:pStyle w:val="style0"/>
        <w:snapToGrid/>
        <w:spacing w:before="0" w:beforeAutospacing="false" w:after="0" w:afterAutospacing="false" w:lineRule="auto" w:line="240"/>
        <w:ind w:left="24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D.改变仪器高</w:t>
      </w:r>
    </w:p>
    <w:p>
      <w:pPr>
        <w:pStyle w:val="style0"/>
        <w:snapToGrid/>
        <w:spacing w:before="0" w:beforeAutospacing="false" w:after="0" w:afterAutospacing="false" w:lineRule="auto" w:line="240"/>
        <w:ind w:left="0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1"/>
          <w:lang w:val="en-US"/>
        </w:rPr>
        <w:t>42.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在水准测量中，水准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管轴不平行视准轴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的误差，可以（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  <w:lang w:val="en-US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）来消除。</w:t>
      </w:r>
    </w:p>
    <w:p>
      <w:pPr>
        <w:pStyle w:val="style0"/>
        <w:snapToGrid/>
        <w:spacing w:before="0" w:beforeAutospacing="false" w:after="0" w:afterAutospacing="false" w:lineRule="auto" w:line="218"/>
        <w:ind w:left="14" w:right="6417"/>
        <w:jc w:val="left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A通过计算与平差方法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B通过精确瞄准、读数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c通过变动仪器高度</w:t>
      </w:r>
    </w:p>
    <w:p>
      <w:pPr>
        <w:pStyle w:val="style0"/>
        <w:snapToGrid/>
        <w:spacing w:before="0" w:beforeAutospacing="false" w:after="11" w:afterAutospacing="false" w:lineRule="auto" w:line="251"/>
        <w:ind w:left="14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D用前后视距相等的方法</w:t>
      </w:r>
    </w:p>
    <w:p>
      <w:pPr>
        <w:pStyle w:val="style0"/>
        <w:snapToGrid/>
        <w:spacing w:before="0" w:beforeAutospacing="false" w:after="0" w:afterAutospacing="false" w:lineRule="auto" w:line="240"/>
        <w:ind w:left="0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1"/>
          <w:lang w:val="en-US"/>
        </w:rPr>
        <w:t>43.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我国现在采用的高程系是（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  <w:lang w:val="en-US"/>
        </w:rPr>
        <w:t xml:space="preserve">  </w:t>
      </w:r>
      <w:r>
        <w:rPr/>
        <w:drawing>
          <wp:inline distL="0" distT="0" distB="0" distR="0">
            <wp:extent cx="191643" cy="123698"/>
            <wp:effectExtent l="0" t="0" r="0" b="0"/>
            <wp:docPr id="1035" name="Image1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1"/>
                    <pic:cNvPicPr/>
                  </pic:nvPicPr>
                  <pic:blipFill>
                    <a:blip r:embed="rId11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191643" cy="12369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style0"/>
        <w:snapToGrid/>
        <w:spacing w:before="0" w:beforeAutospacing="false" w:after="11" w:afterAutospacing="false" w:lineRule="auto" w:line="251"/>
        <w:ind w:left="14" w:right="6739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A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1985年黄海高程系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B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1978年北京高程系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c.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1978年西安高程系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D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1956年黄海高程系</w:t>
      </w:r>
    </w:p>
    <w:p>
      <w:pPr>
        <w:pStyle w:val="style0"/>
        <w:snapToGrid/>
        <w:spacing w:before="0" w:beforeAutospacing="false" w:after="0" w:afterAutospacing="false" w:lineRule="auto" w:line="240"/>
        <w:ind w:left="0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1"/>
          <w:lang w:val="en-US"/>
        </w:rPr>
        <w:t>44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．工程测量中的最大误差一般取其中误差的（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  <w:lang w:val="en-US"/>
        </w:rPr>
        <w:t>）</w:t>
      </w:r>
    </w:p>
    <w:p>
      <w:pPr>
        <w:pStyle w:val="style0"/>
        <w:snapToGrid/>
        <w:spacing w:before="0" w:beforeAutospacing="false" w:after="11" w:afterAutospacing="false" w:lineRule="auto" w:line="251"/>
        <w:ind w:right="4139" w:hanging="24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2倍</w:t>
      </w:r>
    </w:p>
    <w:p>
      <w:pPr>
        <w:pStyle w:val="style0"/>
        <w:snapToGrid/>
        <w:spacing w:before="0" w:beforeAutospacing="false" w:after="11" w:afterAutospacing="false" w:lineRule="auto" w:line="251"/>
        <w:ind w:right="4139" w:hanging="24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1倍</w:t>
      </w:r>
    </w:p>
    <w:p>
      <w:pPr>
        <w:pStyle w:val="style0"/>
        <w:snapToGrid/>
        <w:spacing w:before="0" w:beforeAutospacing="false" w:after="11" w:afterAutospacing="false" w:lineRule="auto" w:line="251"/>
        <w:ind w:right="4139" w:hanging="24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c3倍</w:t>
      </w:r>
    </w:p>
    <w:p>
      <w:pPr>
        <w:pStyle w:val="style0"/>
        <w:snapToGrid/>
        <w:spacing w:before="0" w:beforeAutospacing="false" w:after="11" w:afterAutospacing="false" w:lineRule="auto" w:line="251"/>
        <w:ind w:right="4139" w:hanging="24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D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5倍</w:t>
      </w:r>
    </w:p>
    <w:p>
      <w:pPr>
        <w:pStyle w:val="style0"/>
        <w:snapToGrid/>
        <w:spacing w:before="0" w:beforeAutospacing="false" w:after="0" w:afterAutospacing="false" w:lineRule="auto" w:line="240"/>
        <w:ind w:left="0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1"/>
          <w:lang w:val="en-US"/>
        </w:rPr>
        <w:t>45</w:t>
      </w:r>
      <w:r>
        <w:rPr>
          <w:rFonts w:hint="default"/>
          <w:b w:val="false"/>
          <w:i w:val="false"/>
          <w:caps w:val="false"/>
          <w:spacing w:val="0"/>
          <w:w w:val="100"/>
          <w:sz w:val="21"/>
        </w:rPr>
        <w:t>．三、四等水准采用中丝读数法，每站的观测顺序为（）。</w:t>
      </w:r>
    </w:p>
    <w:p>
      <w:pPr>
        <w:pStyle w:val="style0"/>
        <w:snapToGrid/>
        <w:spacing w:before="0" w:beforeAutospacing="false" w:after="11" w:afterAutospacing="false" w:lineRule="auto" w:line="251"/>
        <w:ind w:left="14" w:firstLine="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2"/>
        </w:rPr>
        <w:t>A.后一前一后一前</w:t>
      </w:r>
    </w:p>
    <w:p>
      <w:pPr>
        <w:pStyle w:val="style0"/>
        <w:snapToGrid/>
        <w:spacing w:before="0" w:beforeAutospacing="false" w:after="0" w:afterAutospacing="false" w:lineRule="auto" w:line="216"/>
        <w:ind w:left="5" w:right="7206"/>
        <w:jc w:val="left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12"/>
        </w:rPr>
        <w:t>B.前一前一后一后</w:t>
      </w:r>
    </w:p>
    <w:p>
      <w:pPr>
        <w:pStyle w:val="style0"/>
        <w:snapToGrid/>
        <w:spacing w:before="0" w:beforeAutospacing="false" w:after="0" w:afterAutospacing="false" w:lineRule="auto" w:line="216"/>
        <w:ind w:left="5" w:right="7206"/>
        <w:jc w:val="left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12"/>
        </w:rPr>
        <w:t xml:space="preserve"> </w:t>
      </w:r>
      <w:r>
        <w:rPr>
          <w:rFonts w:hint="default"/>
          <w:b w:val="false"/>
          <w:i w:val="false"/>
          <w:caps w:val="false"/>
          <w:spacing w:val="0"/>
          <w:w w:val="100"/>
          <w:sz w:val="12"/>
        </w:rPr>
        <w:t>c.后一</w:t>
      </w:r>
      <w:r>
        <w:rPr>
          <w:rFonts w:hint="default"/>
          <w:b w:val="false"/>
          <w:i w:val="false"/>
          <w:caps w:val="false"/>
          <w:spacing w:val="0"/>
          <w:w w:val="100"/>
          <w:sz w:val="12"/>
          <w:lang w:val="en-US"/>
        </w:rPr>
        <w:t>前</w:t>
      </w:r>
      <w:r>
        <w:rPr>
          <w:rFonts w:hint="default"/>
          <w:b w:val="false"/>
          <w:i w:val="false"/>
          <w:caps w:val="false"/>
          <w:spacing w:val="0"/>
          <w:w w:val="100"/>
          <w:sz w:val="12"/>
        </w:rPr>
        <w:t>一前一</w:t>
      </w:r>
      <w:r>
        <w:rPr>
          <w:rFonts w:hint="default"/>
          <w:b w:val="false"/>
          <w:i w:val="false"/>
          <w:caps w:val="false"/>
          <w:spacing w:val="0"/>
          <w:w w:val="100"/>
          <w:sz w:val="12"/>
          <w:lang w:val="en-US"/>
        </w:rPr>
        <w:t>后</w:t>
      </w:r>
    </w:p>
    <w:p>
      <w:pPr>
        <w:pStyle w:val="style0"/>
        <w:snapToGrid/>
        <w:spacing w:before="0" w:beforeAutospacing="false" w:after="505" w:afterAutospacing="false" w:lineRule="auto" w:line="216"/>
        <w:ind w:left="5" w:right="7206"/>
        <w:jc w:val="left"/>
        <w:textAlignment w:val="baseline"/>
        <w:rPr>
          <w:rFonts w:hint="default"/>
          <w:b w:val="false"/>
          <w:i w:val="false"/>
          <w:caps w:val="false"/>
          <w:spacing w:val="0"/>
          <w:w w:val="100"/>
          <w:sz w:val="12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12"/>
        </w:rPr>
        <w:t>D.前一后一后一前</w:t>
      </w:r>
    </w:p>
    <w:p>
      <w:pPr>
        <w:pStyle w:val="style0"/>
        <w:snapToGrid/>
        <w:spacing w:before="0" w:beforeAutospacing="false" w:after="505" w:afterAutospacing="false" w:lineRule="auto" w:line="216"/>
        <w:ind w:left="5" w:right="7206"/>
        <w:jc w:val="left"/>
        <w:textAlignment w:val="baseline"/>
        <w:rPr>
          <w:rFonts w:hint="default"/>
          <w:b w:val="false"/>
          <w:i w:val="false"/>
          <w:caps w:val="false"/>
          <w:spacing w:val="0"/>
          <w:w w:val="100"/>
          <w:sz w:val="12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12"/>
          <w:lang w:val="en-US"/>
        </w:rPr>
        <w:t>三、计算题</w:t>
      </w:r>
    </w:p>
    <w:p>
      <w:pPr>
        <w:pStyle w:val="style0"/>
        <w:snapToGrid/>
        <w:spacing w:before="0" w:beforeAutospacing="false" w:after="505" w:afterAutospacing="false" w:lineRule="auto" w:line="216"/>
        <w:ind w:left="5" w:right="7206"/>
        <w:jc w:val="left"/>
        <w:textAlignment w:val="baseline"/>
        <w:rPr>
          <w:rFonts w:ascii="宋体" w:eastAsia="宋体" w:hint="default"/>
          <w:b w:val="false"/>
          <w:i w:val="false"/>
          <w:caps w:val="false"/>
          <w:color w:val="000000"/>
          <w:spacing w:val="0"/>
          <w:w w:val="100"/>
          <w:sz w:val="21"/>
          <w:szCs w:val="21"/>
          <w:lang w:val="en-US"/>
        </w:rPr>
      </w:pPr>
    </w:p>
    <w:tbl>
      <w:tblPr>
        <w:tblpPr w:leftFromText="0" w:rightFromText="0" w:topFromText="0" w:bottomFromText="0" w:vertAnchor="text" w:horzAnchor="page" w:tblpX="1032" w:tblpY="-875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529"/>
        <w:gridCol w:w="799"/>
        <w:gridCol w:w="1006"/>
        <w:gridCol w:w="1603"/>
        <w:gridCol w:w="1035"/>
      </w:tblGrid>
      <w:tr>
        <w:trPr>
          <w:cantSplit w:val="false"/>
          <w:trHeight w:val="635" w:hRule="atLeast"/>
          <w:tblHeader w:val="false"/>
          <w:jc w:val="left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宋体" w:eastAsia="宋体" w:hAnsi="宋体" w:hint="default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点号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宋体" w:eastAsia="宋体" w:hAnsi="宋体" w:hint="default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距离L</w:t>
            </w:r>
          </w:p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宋体" w:eastAsia="宋体" w:hAnsi="宋体" w:hint="default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/km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宋体" w:eastAsia="宋体" w:hAnsi="宋体" w:hint="default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实测高差h</w:t>
            </w:r>
          </w:p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宋体" w:eastAsia="宋体" w:hAnsi="宋体" w:hint="default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/m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宋体" w:eastAsia="宋体" w:hAnsi="宋体" w:hint="default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改正数V</w:t>
            </w:r>
          </w:p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宋体" w:eastAsia="宋体" w:hAnsi="宋体" w:hint="default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/m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宋体" w:eastAsia="宋体" w:hAnsi="宋体" w:hint="default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改正后高差h'</w:t>
            </w:r>
          </w:p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宋体" w:eastAsia="宋体" w:hAnsi="宋体" w:hint="default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/m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宋体" w:eastAsia="宋体" w:hAnsi="宋体" w:hint="default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高程H</w:t>
            </w:r>
          </w:p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宋体" w:eastAsia="宋体" w:hAnsi="宋体" w:hint="default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/m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宋体" w:eastAsia="宋体" w:hAnsi="宋体" w:hint="default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宋体" w:eastAsia="宋体" w:hAnsi="宋体" w:hint="default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宋体" w:eastAsia="宋体" w:hAnsi="宋体" w:hint="default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+2.432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宋体" w:eastAsia="宋体" w:hAnsi="宋体" w:hint="default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10.723</w:t>
            </w:r>
          </w:p>
        </w:tc>
      </w:tr>
      <w:tr>
        <w:tblPrEx/>
        <w:trPr>
          <w:cantSplit w:val="false"/>
          <w:trHeight w:val="452" w:hRule="atLeast"/>
          <w:tblHeader w:val="false"/>
          <w:jc w:val="left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宋体" w:eastAsia="宋体" w:hAnsi="宋体" w:hint="default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宋体" w:eastAsia="宋体" w:hAnsi="宋体" w:hint="default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1.0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宋体" w:eastAsia="宋体" w:hAnsi="宋体" w:hint="default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+1.987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宋体" w:eastAsia="宋体" w:hAnsi="宋体" w:hint="default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宋体" w:eastAsia="宋体" w:hAnsi="宋体" w:hint="default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0.8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宋体" w:eastAsia="宋体" w:hAnsi="宋体" w:hint="default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-1.503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</w:p>
        </w:tc>
      </w:tr>
      <w:tr>
        <w:tblPrEx/>
        <w:trPr>
          <w:cantSplit w:val="false"/>
          <w:trHeight w:val="0" w:hRule="auto"/>
          <w:tblHeader w:val="false"/>
          <w:jc w:val="left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宋体" w:eastAsia="宋体" w:hAnsi="宋体" w:hint="default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宋体" w:eastAsia="宋体" w:hAnsi="宋体" w:hint="default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1.0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宋体" w:eastAsia="宋体" w:hAnsi="宋体" w:hint="default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-1.866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</w:p>
        </w:tc>
      </w:tr>
      <w:tr>
        <w:tblPrEx/>
        <w:trPr>
          <w:cantSplit w:val="false"/>
          <w:trHeight w:val="415" w:hRule="atLeast"/>
          <w:tblHeader w:val="false"/>
          <w:jc w:val="left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宋体" w:eastAsia="宋体" w:hAnsi="宋体" w:hint="default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</w:p>
        </w:tc>
      </w:tr>
      <w:tr>
        <w:tblPrEx/>
        <w:trPr>
          <w:cantSplit w:val="false"/>
          <w:trHeight w:val="415" w:hRule="atLeast"/>
          <w:tblHeader w:val="false"/>
          <w:jc w:val="left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 w:hAnsi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宋体" w:eastAsia="宋体" w:hAnsi="宋体" w:hint="default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∑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 w:hAnsi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 w:hAnsi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 w:hAnsi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 w:hAnsi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 w:hAnsi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</w:p>
        </w:tc>
      </w:tr>
      <w:tr>
        <w:tblPrEx/>
        <w:trPr>
          <w:cantSplit w:val="false"/>
          <w:trHeight w:val="1122" w:hRule="atLeast"/>
          <w:tblHeader w:val="false"/>
          <w:jc w:val="left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 w:hAnsi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宋体" w:eastAsia="宋体" w:hAnsi="宋体" w:hint="default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辅助计算</w:t>
            </w:r>
          </w:p>
        </w:tc>
        <w:tc>
          <w:tcPr>
            <w:tcW w:w="49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 w:hAnsi="宋体"/>
                <w:b w:val="false"/>
                <w:i w:val="false"/>
                <w:caps w:val="false"/>
                <w:color w:val="000000"/>
                <w:spacing w:val="0"/>
                <w:w w:val="100"/>
                <w:sz w:val="21"/>
                <w:szCs w:val="21"/>
              </w:rPr>
            </w:pPr>
          </w:p>
        </w:tc>
      </w:tr>
    </w:tbl>
    <w:p>
      <w:pPr>
        <w:pStyle w:val="style0"/>
        <w:snapToGrid/>
        <w:spacing w:before="0" w:beforeAutospacing="false" w:after="505" w:afterAutospacing="false" w:lineRule="auto" w:line="216"/>
        <w:ind w:left="5" w:right="7206"/>
        <w:jc w:val="left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</w:p>
    <w:p>
      <w:pPr>
        <w:pStyle w:val="style0"/>
        <w:snapToGrid/>
        <w:spacing w:before="0" w:beforeAutospacing="false" w:after="505" w:afterAutospacing="false" w:lineRule="auto" w:line="216"/>
        <w:ind w:left="5" w:right="7206"/>
        <w:jc w:val="left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</w:p>
    <w:p>
      <w:pPr>
        <w:pStyle w:val="style0"/>
        <w:snapToGrid/>
        <w:spacing w:before="0" w:beforeAutospacing="false" w:after="505" w:afterAutospacing="false" w:lineRule="auto" w:line="216"/>
        <w:ind w:left="5" w:right="7206"/>
        <w:jc w:val="left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</w:p>
    <w:p>
      <w:pPr>
        <w:pStyle w:val="style0"/>
        <w:snapToGrid/>
        <w:spacing w:before="0" w:beforeAutospacing="false" w:after="505" w:afterAutospacing="false" w:lineRule="auto" w:line="216"/>
        <w:ind w:left="5" w:right="7206"/>
        <w:jc w:val="left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</w:p>
    <w:p>
      <w:pPr>
        <w:pStyle w:val="style0"/>
        <w:snapToGrid/>
        <w:spacing w:before="0" w:beforeAutospacing="false" w:after="505" w:afterAutospacing="false" w:lineRule="auto" w:line="216"/>
        <w:ind w:left="5" w:right="7206"/>
        <w:jc w:val="left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</w:p>
    <w:p>
      <w:pPr>
        <w:pStyle w:val="style0"/>
        <w:snapToGrid/>
        <w:spacing w:before="0" w:beforeAutospacing="false" w:after="505" w:afterAutospacing="false" w:lineRule="auto" w:line="216"/>
        <w:ind w:left="5" w:right="7206"/>
        <w:jc w:val="left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  <w:lang w:val="en-US"/>
        </w:rPr>
      </w:pPr>
    </w:p>
    <w:p>
      <w:pPr>
        <w:pStyle w:val="style0"/>
        <w:snapToGrid/>
        <w:spacing w:before="0" w:beforeAutospacing="false" w:after="505" w:afterAutospacing="false" w:lineRule="auto" w:line="216"/>
        <w:ind w:left="5" w:right="7206"/>
        <w:jc w:val="left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</w:p>
    <w:tbl>
      <w:tblPr>
        <w:tblpPr w:leftFromText="0" w:rightFromText="0" w:topFromText="0" w:bottomFromText="0" w:vertAnchor="text" w:horzAnchor="page" w:tblpX="655" w:tblpY="-837"/>
        <w:tblW w:w="83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496"/>
        <w:gridCol w:w="586"/>
        <w:gridCol w:w="406"/>
        <w:gridCol w:w="1276"/>
        <w:gridCol w:w="1244"/>
        <w:gridCol w:w="883"/>
        <w:gridCol w:w="1401"/>
        <w:gridCol w:w="76"/>
        <w:gridCol w:w="1444"/>
      </w:tblGrid>
      <w:tr>
        <w:trPr>
          <w:cantSplit w:val="false"/>
          <w:trHeight w:val="1109" w:hRule="atLeast"/>
          <w:tblHeader w:val="false"/>
          <w:jc w:val="lef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测站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测回数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水平盘读数</w:t>
            </w:r>
          </w:p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/</w:t>
            </w:r>
            <w:r>
              <w:rPr>
                <w:rFonts w:ascii="宋体" w:cs="仿宋" w:eastAsia="宋体" w:hAnsi="仿宋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（</w:t>
            </w: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 xml:space="preserve">° </w:t>
            </w:r>
            <w:r>
              <w:rPr>
                <w:rFonts w:ascii="宋体" w:cs="仿宋" w:eastAsia="宋体" w:hAnsi="仿宋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’</w:t>
            </w: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宋体" w:cs="仿宋" w:eastAsia="宋体" w:hAnsi="仿宋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”）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半测回角值</w:t>
            </w:r>
          </w:p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/</w:t>
            </w:r>
            <w:r>
              <w:rPr>
                <w:rFonts w:ascii="宋体" w:cs="仿宋" w:eastAsia="宋体" w:hAnsi="仿宋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（</w:t>
            </w: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 xml:space="preserve">° </w:t>
            </w:r>
            <w:r>
              <w:rPr>
                <w:rFonts w:ascii="宋体" w:cs="仿宋" w:eastAsia="宋体" w:hAnsi="仿宋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’</w:t>
            </w: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宋体" w:cs="仿宋" w:eastAsia="宋体" w:hAnsi="仿宋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”）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半测回互差</w:t>
            </w:r>
          </w:p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/</w:t>
            </w:r>
            <w:r>
              <w:rPr>
                <w:rFonts w:ascii="宋体" w:cs="仿宋" w:eastAsia="宋体" w:hAnsi="仿宋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（”）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一测回角值</w:t>
            </w:r>
          </w:p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/</w:t>
            </w:r>
            <w:r>
              <w:rPr>
                <w:rFonts w:ascii="宋体" w:cs="仿宋" w:eastAsia="宋体" w:hAnsi="仿宋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（</w:t>
            </w: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 xml:space="preserve">° </w:t>
            </w:r>
            <w:r>
              <w:rPr>
                <w:rFonts w:ascii="宋体" w:cs="仿宋" w:eastAsia="宋体" w:hAnsi="仿宋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’</w:t>
            </w: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宋体" w:cs="仿宋" w:eastAsia="宋体" w:hAnsi="仿宋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”）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各测回平均角值</w:t>
            </w:r>
          </w:p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/</w:t>
            </w:r>
            <w:r>
              <w:rPr>
                <w:rFonts w:ascii="宋体" w:cs="仿宋" w:eastAsia="宋体" w:hAnsi="仿宋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（</w:t>
            </w: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 xml:space="preserve">° </w:t>
            </w:r>
            <w:r>
              <w:rPr>
                <w:rFonts w:ascii="宋体" w:cs="仿宋" w:eastAsia="宋体" w:hAnsi="仿宋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’</w:t>
            </w: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宋体" w:cs="仿宋" w:eastAsia="宋体" w:hAnsi="仿宋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”）</w:t>
            </w:r>
          </w:p>
        </w:tc>
      </w:tr>
      <w:tr>
        <w:tblPrEx/>
        <w:trPr>
          <w:cantSplit w:val="false"/>
          <w:trHeight w:val="1100" w:hRule="atLeast"/>
          <w:tblHeader w:val="false"/>
          <w:jc w:val="left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O</w:t>
            </w:r>
          </w:p>
        </w:tc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左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0 02 17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1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96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496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586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48 35 23</w:t>
            </w:r>
          </w:p>
        </w:tc>
        <w:tc>
          <w:tcPr>
            <w:tcW w:w="1244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88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1401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1520" w:type="dxa"/>
            <w:gridSpan w:val="2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</w:tr>
      <w:tr>
        <w:tblPrEx/>
        <w:trPr>
          <w:cantSplit w:val="false"/>
          <w:trHeight w:val="437" w:hRule="atLeast"/>
          <w:tblHeader w:val="false"/>
          <w:jc w:val="left"/>
        </w:trPr>
        <w:tc>
          <w:tcPr>
            <w:tcW w:w="496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496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右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180 02 31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88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1401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1520" w:type="dxa"/>
            <w:gridSpan w:val="2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96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496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586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228 35 55</w:t>
            </w:r>
          </w:p>
        </w:tc>
        <w:tc>
          <w:tcPr>
            <w:tcW w:w="1244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88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1401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1520" w:type="dxa"/>
            <w:gridSpan w:val="2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96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左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90 05 07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1520" w:type="dxa"/>
            <w:gridSpan w:val="2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96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496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586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138 37 55</w:t>
            </w:r>
          </w:p>
        </w:tc>
        <w:tc>
          <w:tcPr>
            <w:tcW w:w="1244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88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1401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1520" w:type="dxa"/>
            <w:gridSpan w:val="2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96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496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右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270 05 23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88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1401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1520" w:type="dxa"/>
            <w:gridSpan w:val="2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96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496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586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  <w:r>
              <w:rPr>
                <w:rFonts w:ascii="宋体" w:cs="仿宋" w:eastAsia="宋体" w:hAnsi="宋体" w:hint="default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318 38 17</w:t>
            </w:r>
          </w:p>
        </w:tc>
        <w:tc>
          <w:tcPr>
            <w:tcW w:w="1244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88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1401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1520" w:type="dxa"/>
            <w:gridSpan w:val="2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tabs>
                <w:tab w:val="left" w:leader="none" w:pos="720"/>
                <w:tab w:val="left" w:leader="none" w:pos="1580"/>
              </w:tabs>
              <w:snapToGrid/>
              <w:spacing w:before="0" w:beforeAutospacing="false" w:after="0" w:afterAutospacing="false" w:lineRule="auto" w:line="240"/>
              <w:jc w:val="left"/>
              <w:textAlignment w:val="baseline"/>
              <w:rPr>
                <w:rFonts w:ascii="宋体" w:eastAsia="宋体"/>
                <w:b w:val="false"/>
                <w:i w:val="false"/>
                <w:caps w:val="false"/>
                <w:spacing w:val="0"/>
                <w:w w:val="100"/>
                <w:sz w:val="21"/>
                <w:szCs w:val="21"/>
              </w:rPr>
            </w:pPr>
          </w:p>
        </w:tc>
      </w:tr>
    </w:tbl>
    <w:p>
      <w:pPr>
        <w:pStyle w:val="style0"/>
        <w:tabs>
          <w:tab w:val="left" w:leader="none" w:pos="720"/>
          <w:tab w:val="left" w:leader="none" w:pos="1580"/>
        </w:tabs>
        <w:snapToGrid/>
        <w:spacing w:before="0" w:beforeAutospacing="false" w:after="0" w:afterAutospacing="false" w:lineRule="auto" w:line="360"/>
        <w:ind w:left="42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</w:p>
    <w:p>
      <w:pPr>
        <w:pStyle w:val="style0"/>
        <w:snapToGrid/>
        <w:spacing w:before="0" w:beforeAutospacing="false" w:after="0" w:afterAutospacing="false" w:lineRule="auto" w:line="240"/>
        <w:jc w:val="both"/>
        <w:textAlignment w:val="baseline"/>
        <w:rPr>
          <w:rFonts w:hint="default"/>
          <w:b w:val="false"/>
          <w:i w:val="false"/>
          <w:caps w:val="false"/>
          <w:spacing w:val="0"/>
          <w:w w:val="100"/>
          <w:sz w:val="21"/>
          <w:lang w:val="en-US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1"/>
          <w:lang w:val="en-US"/>
        </w:rPr>
        <w:t>四、问答题</w:t>
      </w:r>
    </w:p>
    <w:p>
      <w:pPr>
        <w:pStyle w:val="style0"/>
        <w:snapToGrid/>
        <w:spacing w:before="0" w:beforeAutospacing="false" w:after="0" w:afterAutospacing="false" w:lineRule="auto" w:line="240"/>
        <w:jc w:val="both"/>
        <w:textAlignment w:val="baseline"/>
        <w:rPr>
          <w:rFonts w:hint="default"/>
          <w:b w:val="false"/>
          <w:i w:val="false"/>
          <w:caps w:val="false"/>
          <w:spacing w:val="0"/>
          <w:w w:val="100"/>
          <w:sz w:val="21"/>
          <w:lang w:val="en-US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1"/>
          <w:lang w:val="en-US"/>
        </w:rPr>
        <w:t>1、施工测量应遵循的原则是什么？</w:t>
      </w:r>
    </w:p>
    <w:p>
      <w:pPr>
        <w:pStyle w:val="style0"/>
        <w:snapToGrid/>
        <w:spacing w:before="0" w:beforeAutospacing="false" w:after="0" w:afterAutospacing="false" w:lineRule="auto" w:line="240"/>
        <w:jc w:val="both"/>
        <w:textAlignment w:val="baseline"/>
        <w:rPr>
          <w:rFonts w:hint="default"/>
          <w:b w:val="false"/>
          <w:i w:val="false"/>
          <w:caps w:val="false"/>
          <w:spacing w:val="0"/>
          <w:w w:val="100"/>
          <w:sz w:val="21"/>
          <w:lang w:val="en-US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1"/>
          <w:lang w:val="en-US"/>
        </w:rPr>
        <w:t>2、如何进行大型工业厂房控制网的测设？</w:t>
      </w:r>
    </w:p>
    <w:p>
      <w:pPr>
        <w:pStyle w:val="style0"/>
        <w:snapToGrid/>
        <w:spacing w:before="0" w:beforeAutospacing="false" w:after="0" w:afterAutospacing="false" w:lineRule="auto" w:line="240"/>
        <w:jc w:val="both"/>
        <w:textAlignment w:val="baseline"/>
        <w:rPr>
          <w:rFonts w:hint="default"/>
          <w:b w:val="false"/>
          <w:i w:val="false"/>
          <w:caps w:val="false"/>
          <w:spacing w:val="0"/>
          <w:w w:val="100"/>
          <w:sz w:val="21"/>
          <w:lang w:val="en-US"/>
        </w:rPr>
      </w:pPr>
      <w:r>
        <w:rPr>
          <w:rFonts w:hint="default"/>
          <w:b w:val="false"/>
          <w:i w:val="false"/>
          <w:caps w:val="false"/>
          <w:spacing w:val="0"/>
          <w:w w:val="100"/>
          <w:sz w:val="21"/>
          <w:lang w:val="en-US"/>
        </w:rPr>
        <w:t>3、等高线的特征是什么？</w:t>
      </w:r>
    </w:p>
    <w:p>
      <w:pPr>
        <w:pStyle w:val="style0"/>
        <w:snapToGrid/>
        <w:spacing w:before="0" w:beforeAutospacing="false" w:after="0" w:afterAutospacing="false" w:lineRule="auto" w:line="24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  <w:lang w:val="en-US"/>
        </w:rPr>
      </w:pPr>
      <w:r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  <w:lang w:val="en-US"/>
        </w:rPr>
        <w:t>4、简述竣工总平面图的编绘步骤？</w:t>
      </w:r>
    </w:p>
    <w:p>
      <w:pPr>
        <w:pStyle w:val="style0"/>
        <w:snapToGrid/>
        <w:spacing w:before="0" w:beforeAutospacing="false" w:after="0" w:afterAutospacing="false" w:lineRule="auto" w:line="24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  <w:lang w:val="en-US"/>
        </w:rPr>
      </w:pPr>
      <w:r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  <w:lang w:val="en-US"/>
        </w:rPr>
        <w:t>5、测量工作的基本原则是什么？</w:t>
      </w:r>
    </w:p>
    <w:p>
      <w:pPr>
        <w:pStyle w:val="style0"/>
        <w:snapToGrid/>
        <w:spacing w:before="0" w:beforeAutospacing="false" w:after="0" w:afterAutospacing="false" w:lineRule="auto" w:line="24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  <w:lang w:val="en-US"/>
        </w:rPr>
      </w:pPr>
      <w:r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  <w:lang w:val="en-US"/>
        </w:rPr>
        <w:t>6、进行水准测量时，为什么要前、后视距离大致相等？</w:t>
      </w:r>
    </w:p>
    <w:p>
      <w:pPr>
        <w:pStyle w:val="style0"/>
        <w:snapToGrid/>
        <w:spacing w:before="0" w:beforeAutospacing="false" w:after="0" w:afterAutospacing="false" w:lineRule="auto" w:line="24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  <w:lang w:val="en-US"/>
        </w:rPr>
      </w:pPr>
      <w:r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  <w:lang w:val="en-US"/>
        </w:rPr>
        <w:t>7、经纬仪有哪些轴线？各轴线之间应满足什么条件？</w:t>
      </w:r>
    </w:p>
    <w:p>
      <w:pPr>
        <w:pStyle w:val="style0"/>
        <w:snapToGrid/>
        <w:spacing w:before="0" w:beforeAutospacing="false" w:after="0" w:afterAutospacing="false" w:lineRule="auto" w:line="24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  <w:lang w:val="en-US"/>
        </w:rPr>
      </w:pPr>
      <w:r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  <w:lang w:val="en-US"/>
        </w:rPr>
        <w:t>8、在距离丈量中为什么要定线？</w:t>
      </w:r>
    </w:p>
    <w:p>
      <w:pPr>
        <w:pStyle w:val="style0"/>
        <w:snapToGrid/>
        <w:spacing w:before="0" w:beforeAutospacing="false" w:after="0" w:afterAutospacing="false" w:lineRule="auto" w:line="24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  <w:lang w:val="en-US"/>
        </w:rPr>
      </w:pPr>
      <w:r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  <w:lang w:val="en-US"/>
        </w:rPr>
        <w:t>9、简述导线测量的外业工作</w:t>
      </w:r>
    </w:p>
    <w:p>
      <w:pPr>
        <w:pStyle w:val="style0"/>
        <w:snapToGrid/>
        <w:spacing w:before="0" w:beforeAutospacing="false" w:after="0" w:afterAutospacing="false" w:lineRule="auto" w:line="24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  <w:lang w:val="en-US"/>
        </w:rPr>
      </w:pPr>
      <w:r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  <w:lang w:val="en-US"/>
        </w:rPr>
        <w:t>10、进行三、四等水准测量时，测站的观测顺序是什么？</w:t>
      </w:r>
    </w:p>
    <w:p>
      <w:pPr>
        <w:pStyle w:val="style0"/>
        <w:snapToGrid/>
        <w:spacing w:before="0" w:beforeAutospacing="false" w:after="0" w:afterAutospacing="false" w:lineRule="auto" w:line="24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  <w:lang w:val="en-US"/>
        </w:rPr>
      </w:pPr>
      <w:r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  <w:lang w:val="en-US"/>
        </w:rPr>
        <w:t>11、地形图测绘前的准备工作有哪些？</w:t>
      </w:r>
    </w:p>
    <w:p>
      <w:pPr>
        <w:pStyle w:val="style0"/>
        <w:snapToGrid/>
        <w:spacing w:before="0" w:beforeAutospacing="false" w:after="0" w:afterAutospacing="false" w:lineRule="auto" w:line="24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  <w:lang w:val="en-US"/>
        </w:rPr>
      </w:pPr>
      <w:r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  <w:lang w:val="en-US"/>
        </w:rPr>
        <w:t>12、测设点位的方法有几种？各适用于什么场合？</w:t>
      </w:r>
    </w:p>
    <w:p>
      <w:pPr>
        <w:pStyle w:val="style0"/>
        <w:snapToGrid/>
        <w:spacing w:before="0" w:beforeAutospacing="false" w:after="0" w:afterAutospacing="false" w:lineRule="auto" w:line="24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  <w:lang w:val="en-US"/>
        </w:rPr>
      </w:pPr>
      <w:r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  <w:lang w:val="en-US"/>
        </w:rPr>
        <w:t>13、设置龙门板或引桩的作用有哪些？</w:t>
      </w:r>
    </w:p>
    <w:p>
      <w:pPr>
        <w:pStyle w:val="style0"/>
        <w:snapToGrid/>
        <w:spacing w:before="0" w:beforeAutospacing="false" w:after="0" w:afterAutospacing="false" w:lineRule="auto" w:line="24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  <w:lang w:val="en-US"/>
        </w:rPr>
      </w:pPr>
      <w:r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  <w:lang w:val="en-US"/>
        </w:rPr>
        <w:t>14、测设的基本工作是什么？</w:t>
      </w:r>
    </w:p>
    <w:p>
      <w:pPr>
        <w:pStyle w:val="style0"/>
        <w:snapToGrid/>
        <w:spacing w:before="0" w:beforeAutospacing="false" w:after="0" w:afterAutospacing="false" w:lineRule="auto" w:line="240"/>
        <w:jc w:val="both"/>
        <w:textAlignment w:val="baseline"/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</w:rPr>
      </w:pPr>
      <w:r>
        <w:rPr>
          <w:rFonts w:ascii="Calibri" w:cs="Arial" w:eastAsia="宋体" w:hAnsi="Calibri"/>
          <w:b w:val="false"/>
          <w:i w:val="false"/>
          <w:caps w:val="false"/>
          <w:spacing w:val="0"/>
          <w:w w:val="100"/>
          <w:sz w:val="21"/>
          <w:lang w:val="en-US"/>
        </w:rPr>
        <w:t>15、导线测量的外业工作是什么？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  <w:font w:name="汉仪尚巍手书简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微软雅黑">
    <w:altName w:val="黑体"/>
    <w:panose1 w:val="02010600030000010101"/>
    <w:charset w:val="7a"/>
    <w:family w:val="auto"/>
    <w:pitch w:val="default"/>
    <w:sig w:usb0="00000001" w:usb1="080E0000" w:usb2="00000000" w:usb3="00000000" w:csb0="00040000" w:csb1="00000000"/>
  </w:font>
  <w:font w:name="仿宋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2">
    <w:name w:val="footer"/>
    <w:basedOn w:val="style0"/>
    <w:next w:val="style32"/>
    <w:pPr>
      <w:widowControl w:val="false"/>
      <w:tabs>
        <w:tab w:val="center" w:leader="none" w:pos="4140"/>
        <w:tab w:val="right" w:leader="none" w:pos="8300"/>
      </w:tabs>
      <w:snapToGrid w:val="false"/>
      <w:spacing w:before="0" w:after="0" w:lineRule="auto" w:line="247"/>
      <w:ind w:left="29" w:right="0" w:firstLine="0"/>
      <w:jc w:val="left"/>
    </w:pPr>
    <w:rPr>
      <w:rFonts w:ascii="Times New Roman" w:cs="Times New Roman" w:eastAsia="宋体" w:hAnsi="Times New Roman"/>
      <w:color w:val="000000"/>
      <w:kern w:val="2"/>
      <w:sz w:val="18"/>
      <w:szCs w:val="18"/>
      <w:lang w:val="en-US" w:bidi="ar-SA" w:eastAsia="zh-CN"/>
    </w:rPr>
  </w:style>
  <w:style w:type="paragraph" w:styleId="style31">
    <w:name w:val="header"/>
    <w:basedOn w:val="style0"/>
    <w:next w:val="style31"/>
    <w:pPr>
      <w:widowControl w:val="false"/>
      <w:pBdr>
        <w:bottom w:val="single" w:sz="6" w:space="1" w:color="000000"/>
      </w:pBdr>
      <w:tabs>
        <w:tab w:val="center" w:leader="none" w:pos="4140"/>
        <w:tab w:val="right" w:leader="none" w:pos="8300"/>
      </w:tabs>
      <w:snapToGrid w:val="false"/>
      <w:spacing w:before="0" w:after="0" w:lineRule="auto" w:line="247"/>
      <w:ind w:left="29" w:right="0" w:firstLine="0"/>
      <w:jc w:val="center"/>
    </w:pPr>
    <w:rPr>
      <w:rFonts w:ascii="Times New Roman" w:cs="Times New Roman" w:eastAsia="宋体" w:hAnsi="Times New Roman"/>
      <w:color w:val="000000"/>
      <w:kern w:val="2"/>
      <w:sz w:val="18"/>
      <w:szCs w:val="18"/>
      <w:lang w:val="en-US" w:bidi="ar-SA" w:eastAsia="zh-CN"/>
    </w:rPr>
  </w:style>
  <w:style w:type="paragraph" w:styleId="style1">
    <w:name w:val="heading 1"/>
    <w:next w:val="style1"/>
    <w:pPr>
      <w:keepNext/>
      <w:keepLines/>
      <w:widowControl w:val="false"/>
      <w:spacing w:before="0" w:after="0" w:lineRule="auto" w:line="259"/>
      <w:ind w:left="10" w:right="0" w:firstLine="0"/>
      <w:outlineLvl w:val="0"/>
    </w:pPr>
    <w:rPr>
      <w:rFonts w:ascii="微软雅黑" w:cs="微软雅黑" w:eastAsia="微软雅黑" w:hAnsi="微软雅黑"/>
      <w:b w:val="false"/>
      <w:bCs w:val="false"/>
      <w:color w:val="000000"/>
      <w:sz w:val="30"/>
    </w:rPr>
  </w:style>
  <w:style w:type="paragraph" w:styleId="style2">
    <w:name w:val="heading 2"/>
    <w:next w:val="style2"/>
    <w:qFormat/>
    <w:pPr>
      <w:keepNext/>
      <w:keepLines/>
      <w:widowControl w:val="false"/>
      <w:spacing w:before="0" w:after="0" w:lineRule="auto" w:line="259"/>
      <w:ind w:left="10" w:right="0" w:firstLine="0"/>
      <w:outlineLvl w:val="1"/>
    </w:pPr>
    <w:rPr>
      <w:rFonts w:ascii="微软雅黑" w:cs="微软雅黑" w:eastAsia="微软雅黑" w:hAnsi="微软雅黑"/>
      <w:b w:val="false"/>
      <w:bCs w:val="false"/>
      <w:color w:val="000000"/>
      <w:sz w:val="28"/>
    </w:rPr>
  </w:style>
  <w:style w:type="paragraph" w:styleId="style3">
    <w:name w:val="heading 3"/>
    <w:next w:val="style3"/>
    <w:qFormat/>
    <w:pPr>
      <w:keepNext/>
      <w:keepLines/>
      <w:widowControl w:val="false"/>
      <w:spacing w:before="0" w:after="1" w:lineRule="auto" w:line="259"/>
      <w:ind w:left="20" w:right="0" w:firstLine="0"/>
      <w:outlineLvl w:val="2"/>
    </w:pPr>
    <w:rPr>
      <w:rFonts w:ascii="微软雅黑" w:cs="微软雅黑" w:eastAsia="微软雅黑" w:hAnsi="微软雅黑"/>
      <w:b w:val="false"/>
      <w:bCs w:val="false"/>
      <w:color w:val="000000"/>
      <w:sz w:val="26"/>
    </w:rPr>
  </w:style>
  <w:style w:type="table" w:styleId="style154">
    <w:name w:val="Table Grid"/>
    <w:basedOn w:val="style105"/>
    <w:next w:val="style154"/>
    <w:uiPriority w:val="59"/>
    <w:pPr/>
    <w:rPr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table" w:styleId="style167">
    <w:name w:val="Medium Grid 3"/>
    <w:basedOn w:val="style105"/>
    <w:next w:val="style167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cPr>
      <w:tcBorders/>
      <w:shd w:val="clear" w:color="auto" w:fill="c0c0c0"/>
    </w:tcPr>
  </w:style>
  <w:style w:type="table" w:styleId="style185">
    <w:name w:val="Medium Grid 3 Accent 1"/>
    <w:basedOn w:val="style105"/>
    <w:next w:val="style185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cPr>
      <w:tcBorders/>
      <w:shd w:val="clear" w:color="auto" w:fill="d3dfee"/>
    </w:tcPr>
  </w:style>
  <w:style w:type="table" w:styleId="style199">
    <w:name w:val="Medium Grid 3 Accent 2"/>
    <w:basedOn w:val="style105"/>
    <w:next w:val="style199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cPr>
      <w:tcBorders/>
      <w:shd w:val="clear" w:color="auto" w:fill="efd3d2"/>
    </w:tcPr>
  </w:style>
  <w:style w:type="table" w:styleId="style213">
    <w:name w:val="Medium Grid 3 Accent 3"/>
    <w:basedOn w:val="style105"/>
    <w:next w:val="style213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cPr>
      <w:tcBorders/>
      <w:shd w:val="clear" w:color="auto" w:fill="e6eed5"/>
    </w:tcPr>
  </w:style>
  <w:style w:type="table" w:styleId="style227">
    <w:name w:val="Medium Grid 3 Accent 4"/>
    <w:basedOn w:val="style105"/>
    <w:next w:val="style227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cPr>
      <w:tcBorders/>
      <w:shd w:val="clear" w:color="auto" w:fill="dfd8e8"/>
    </w:tcPr>
  </w:style>
  <w:style w:type="table" w:styleId="style241">
    <w:name w:val="Medium Grid 3 Accent 5"/>
    <w:basedOn w:val="style105"/>
    <w:next w:val="style241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cPr>
      <w:tcBorders/>
      <w:shd w:val="clear" w:color="auto" w:fill="d2eaf1"/>
    </w:tcPr>
  </w:style>
  <w:style w:type="table" w:styleId="style255">
    <w:name w:val="Medium Grid 3 Accent 6"/>
    <w:basedOn w:val="style105"/>
    <w:next w:val="style255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cPr>
      <w:tcBorders/>
      <w:shd w:val="clear" w:color="auto" w:fill="fde4d0"/>
    </w:tcPr>
  </w:style>
</w:styles>
</file>

<file path=word/_rels/document.xml.rels><?xml version="1.0" encoding="UTF-8"?>
<Relationships xmlns="http://schemas.openxmlformats.org/package/2006/relationships"><Relationship Id="rId11" Type="http://schemas.openxmlformats.org/officeDocument/2006/relationships/image" Target="media/image10.jpeg"/><Relationship Id="rId10" Type="http://schemas.openxmlformats.org/officeDocument/2006/relationships/image" Target="media/image9.jpeg"/><Relationship Id="rId13" Type="http://schemas.openxmlformats.org/officeDocument/2006/relationships/fontTable" Target="fontTable.xml"/><Relationship Id="rId12" Type="http://schemas.openxmlformats.org/officeDocument/2006/relationships/styles" Target="styles.xml"/><Relationship Id="rId1" Type="http://schemas.openxmlformats.org/officeDocument/2006/relationships/numbering" Target="numbering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9" Type="http://schemas.openxmlformats.org/officeDocument/2006/relationships/image" Target="media/image8.jpeg"/><Relationship Id="rId15" Type="http://schemas.openxmlformats.org/officeDocument/2006/relationships/theme" Target="theme/theme1.xml"/><Relationship Id="rId14" Type="http://schemas.openxmlformats.org/officeDocument/2006/relationships/settings" Target="settings.xml"/><Relationship Id="rId5" Type="http://schemas.openxmlformats.org/officeDocument/2006/relationships/image" Target="media/image4.jpeg"/><Relationship Id="rId6" Type="http://schemas.openxmlformats.org/officeDocument/2006/relationships/image" Target="media/image5.jpeg"/><Relationship Id="rId7" Type="http://schemas.openxmlformats.org/officeDocument/2006/relationships/image" Target="media/image6.jpeg"/><Relationship Id="rId8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2844</Words>
  <Characters>3430</Characters>
  <Application>WPS Office</Application>
  <Paragraphs>330</Paragraphs>
  <CharactersWithSpaces>4499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2020-12-06T23:56:06Z</dcterms:created>
  <dc:creator>PCT-AL10</dc:creator>
  <lastModifiedBy>MIX 2S</lastModifiedBy>
  <dcterms:modified xsi:type="dcterms:W3CDTF">2021-01-04T04:53:31Z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