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1" w:after="0" w:afterAutospacing="1" w:line="360" w:lineRule="atLeast"/>
        <w:jc w:val="center"/>
      </w:pPr>
      <w:r>
        <w:rPr>
          <w:sz w:val="44"/>
          <w:szCs w:val="44"/>
          <w:lang w:eastAsia="zh-CN"/>
        </w:rPr>
        <w:t>经济学原理复习题三</w:t>
      </w:r>
      <w:r>
        <w:rPr>
          <w:lang w:eastAsia="zh-CN"/>
        </w:rPr>
        <w:t xml:space="preserve"> </w:t>
      </w:r>
    </w:p>
    <w:p>
      <w:pPr>
        <w:spacing w:before="150" w:beforeAutospacing="0" w:after="150" w:afterAutospacing="0"/>
        <w:rPr>
          <w:lang w:val="en-US"/>
        </w:rPr>
      </w:pPr>
    </w:p>
    <w:p>
      <w:pPr>
        <w:pStyle w:val="2"/>
        <w:spacing w:before="150" w:beforeAutospacing="0" w:after="150" w:afterAutospacing="0"/>
      </w:pPr>
      <w:r>
        <w:rPr>
          <w:rStyle w:val="5"/>
          <w:rFonts w:hint="eastAsia" w:ascii="Cambria" w:hAnsi="Cambria" w:eastAsia="宋体" w:cs="Times New Roman"/>
          <w:b/>
          <w:sz w:val="24"/>
          <w:szCs w:val="24"/>
          <w:lang w:eastAsia="zh-CN"/>
        </w:rPr>
        <w:t>一、判断题</w:t>
      </w:r>
      <w:r>
        <w:rPr>
          <w:rStyle w:val="5"/>
          <w:rFonts w:hint="default" w:ascii="Cambria" w:hAnsi="Cambria" w:eastAsia="Cambria" w:cs="Times New Roman"/>
          <w:b/>
          <w:sz w:val="24"/>
          <w:szCs w:val="24"/>
          <w:lang w:eastAsia="zh-CN"/>
        </w:rPr>
        <w:t xml:space="preserve"> 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</w:t>
      </w:r>
      <w:r>
        <w:rPr>
          <w:b/>
          <w:lang w:eastAsia="zh-CN"/>
        </w:rPr>
        <w:t>、宏观经济政策的首要目标是经济持续均衡增长。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2</w:t>
      </w:r>
      <w:r>
        <w:rPr>
          <w:b/>
          <w:lang w:eastAsia="zh-CN"/>
        </w:rPr>
        <w:t>、女性对钻石的需求并不满足需求定理。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eastAsia="zh-CN"/>
        </w:rPr>
        <w:t>、需求拉动的通货膨胀对产出和就业是有利的。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4</w:t>
      </w:r>
      <w:r>
        <w:rPr>
          <w:b/>
          <w:lang w:eastAsia="zh-CN"/>
        </w:rPr>
        <w:t>、垄断所产生的超额利润是合理的。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5</w:t>
      </w:r>
      <w:r>
        <w:rPr>
          <w:b/>
          <w:lang w:eastAsia="zh-CN"/>
        </w:rPr>
        <w:t>、经济周期依次经历的阶段是</w:t>
      </w:r>
      <w:r>
        <w:rPr>
          <w:b/>
          <w:lang w:val="en-US"/>
        </w:rPr>
        <w:t>“</w:t>
      </w:r>
      <w:r>
        <w:rPr>
          <w:b/>
          <w:lang w:eastAsia="zh-CN"/>
        </w:rPr>
        <w:t>繁荣</w:t>
      </w:r>
      <w:r>
        <w:rPr>
          <w:b/>
          <w:lang w:val="en-US"/>
        </w:rPr>
        <w:t>—</w:t>
      </w:r>
      <w:r>
        <w:rPr>
          <w:b/>
          <w:lang w:eastAsia="zh-CN"/>
        </w:rPr>
        <w:t>萧条</w:t>
      </w:r>
      <w:r>
        <w:rPr>
          <w:b/>
          <w:lang w:val="en-US"/>
        </w:rPr>
        <w:t>—</w:t>
      </w:r>
      <w:r>
        <w:rPr>
          <w:b/>
          <w:lang w:eastAsia="zh-CN"/>
        </w:rPr>
        <w:t>衰退</w:t>
      </w:r>
      <w:r>
        <w:rPr>
          <w:b/>
          <w:lang w:val="en-US"/>
        </w:rPr>
        <w:t>—</w:t>
      </w:r>
      <w:r>
        <w:rPr>
          <w:b/>
          <w:lang w:eastAsia="zh-CN"/>
        </w:rPr>
        <w:t>复苏</w:t>
      </w:r>
      <w:r>
        <w:rPr>
          <w:b/>
          <w:lang w:val="en-US"/>
        </w:rPr>
        <w:t>”</w:t>
      </w:r>
      <w:r>
        <w:rPr>
          <w:b/>
          <w:lang w:eastAsia="zh-CN"/>
        </w:rPr>
        <w:t>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6</w:t>
      </w:r>
      <w:r>
        <w:rPr>
          <w:b/>
          <w:lang w:eastAsia="zh-CN"/>
        </w:rPr>
        <w:t>、在总产量最大时，往往边际产量也最大。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7</w:t>
      </w:r>
      <w:r>
        <w:rPr>
          <w:b/>
          <w:lang w:eastAsia="zh-CN"/>
        </w:rPr>
        <w:t>、充分就业就是失业率为零。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8</w:t>
      </w:r>
      <w:r>
        <w:rPr>
          <w:b/>
          <w:lang w:eastAsia="zh-CN"/>
        </w:rPr>
        <w:t>、消费者剩余可以被用来度量和分析社会福利问题。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9</w:t>
      </w:r>
      <w:r>
        <w:rPr>
          <w:b/>
          <w:lang w:eastAsia="zh-CN"/>
        </w:rPr>
        <w:t>、一种商品的可替代品越多，该商品的价格弹性往往越小。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10</w:t>
      </w:r>
      <w:r>
        <w:rPr>
          <w:b/>
          <w:lang w:eastAsia="zh-CN"/>
        </w:rPr>
        <w:t>、肥皂的价格涨幅很大，但消费者需求量的改变却很小，这是因为肥皂的消费支出在消费者的预算总支出中的比重很小。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11</w:t>
      </w:r>
      <w:r>
        <w:rPr>
          <w:b/>
          <w:lang w:eastAsia="zh-CN"/>
        </w:rPr>
        <w:t>、既无过剩又无短缺，此时的需求量或供给量就是均衡数量。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lang w:eastAsia="zh-CN"/>
        </w:rPr>
        <w:t>、只有在垄断竞争市场上，资源才可能完全自由流动。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13</w:t>
      </w:r>
      <w:r>
        <w:rPr>
          <w:b/>
          <w:lang w:eastAsia="zh-CN"/>
        </w:rPr>
        <w:t>、寡头垄断市场的厂商生产的产品全部都是同质的。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错误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14</w:t>
      </w:r>
      <w:r>
        <w:rPr>
          <w:b/>
          <w:lang w:eastAsia="zh-CN"/>
        </w:rPr>
        <w:t>、当经济中出现周期性失业时，政府应当实施扩张性的财政政策。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pPr>
        <w:spacing w:before="0" w:beforeAutospacing="1" w:after="0" w:afterAutospacing="1" w:line="360" w:lineRule="atLeast"/>
        <w:rPr>
          <w:b/>
          <w:lang w:val="en-US"/>
        </w:rPr>
      </w:pPr>
      <w:r>
        <w:rPr>
          <w:b/>
          <w:lang w:val="en-US"/>
        </w:rPr>
        <w:t>15</w:t>
      </w:r>
      <w:r>
        <w:rPr>
          <w:b/>
          <w:lang w:eastAsia="zh-CN"/>
        </w:rPr>
        <w:t>、在现实中，其实并不存在严格意义上的完全竞争市场。</w:t>
      </w:r>
    </w:p>
    <w:p>
      <w:pPr>
        <w:spacing w:before="150" w:beforeAutospacing="0" w:after="150" w:afterAutospacing="0"/>
      </w:pPr>
      <w:r>
        <w:rPr>
          <w:lang w:eastAsia="zh-CN"/>
        </w:rPr>
        <w:t>正确答案： 正确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90AC1"/>
    <w:rsid w:val="5529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99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6"/>
    <w:basedOn w:val="1"/>
    <w:next w:val="1"/>
    <w:qFormat/>
    <w:uiPriority w:val="9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2021-01-21T01:08:00Z</dcterms:created>
  <dc:creator>合玲</dc:creator>
  <cp:lastModifiedBy>合玲</cp:lastModifiedBy>
  <dcterms:modified xsi:type="dcterms:W3CDTF">2021-01-21T01:08:33Z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