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34FE2D" w14:textId="24AF7763" w:rsidR="00CD67BC" w:rsidRDefault="00CD67BC" w:rsidP="00F01205">
      <w:pPr>
        <w:jc w:val="center"/>
        <w:rPr>
          <w:rFonts w:ascii="仿宋_GB2312" w:eastAsia="仿宋_GB2312"/>
          <w:sz w:val="28"/>
          <w:szCs w:val="28"/>
        </w:rPr>
      </w:pPr>
      <w:r>
        <w:rPr>
          <w:rFonts w:hint="eastAsia"/>
        </w:rPr>
        <w:t>《</w:t>
      </w:r>
      <w:r w:rsidR="00F01205" w:rsidRPr="00D56636">
        <w:rPr>
          <w:rFonts w:ascii="仿宋_GB2312" w:eastAsia="仿宋_GB2312" w:hint="eastAsia"/>
          <w:sz w:val="28"/>
          <w:szCs w:val="28"/>
        </w:rPr>
        <w:t>乡</w:t>
      </w:r>
      <w:r w:rsidR="00F01205" w:rsidRPr="00D56636">
        <w:rPr>
          <w:rFonts w:ascii="仿宋_GB2312" w:eastAsia="仿宋_GB2312"/>
          <w:sz w:val="28"/>
          <w:szCs w:val="28"/>
        </w:rPr>
        <w:t>镇企业财务会计基础</w:t>
      </w:r>
      <w:r>
        <w:rPr>
          <w:rFonts w:hint="eastAsia"/>
        </w:rPr>
        <w:t>》</w:t>
      </w:r>
      <w:r w:rsidRPr="00F01205">
        <w:rPr>
          <w:rFonts w:ascii="仿宋_GB2312" w:eastAsia="仿宋_GB2312" w:hint="eastAsia"/>
          <w:sz w:val="28"/>
          <w:szCs w:val="28"/>
        </w:rPr>
        <w:t>课程内容重点</w:t>
      </w:r>
      <w:r w:rsidR="00F01205">
        <w:rPr>
          <w:rFonts w:ascii="仿宋_GB2312" w:eastAsia="仿宋_GB2312" w:hint="eastAsia"/>
          <w:sz w:val="28"/>
          <w:szCs w:val="28"/>
        </w:rPr>
        <w:t>及考试要求、形式</w:t>
      </w:r>
    </w:p>
    <w:p w14:paraId="0945E049" w14:textId="47C05310" w:rsidR="00F01205" w:rsidRPr="00F01205" w:rsidRDefault="00F01205" w:rsidP="00F01205">
      <w:pPr>
        <w:jc w:val="left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一、重点内容</w:t>
      </w:r>
    </w:p>
    <w:tbl>
      <w:tblPr>
        <w:tblW w:w="8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7"/>
        <w:gridCol w:w="5567"/>
      </w:tblGrid>
      <w:tr w:rsidR="00CD67BC" w:rsidRPr="00CD67BC" w14:paraId="027F7467" w14:textId="77777777" w:rsidTr="00941E96">
        <w:trPr>
          <w:trHeight w:val="147"/>
        </w:trPr>
        <w:tc>
          <w:tcPr>
            <w:tcW w:w="1809" w:type="dxa"/>
            <w:shd w:val="clear" w:color="auto" w:fill="auto"/>
            <w:vAlign w:val="center"/>
          </w:tcPr>
          <w:p w14:paraId="3EC4FE14" w14:textId="4AF8C126" w:rsidR="00CD67BC" w:rsidRPr="00CD67BC" w:rsidRDefault="00CD67BC" w:rsidP="00F01205">
            <w:pPr>
              <w:spacing w:line="360" w:lineRule="auto"/>
              <w:ind w:firstLineChars="300" w:firstLine="632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CD67BC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（模块）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26541391" w14:textId="092B8A85" w:rsidR="00CD67BC" w:rsidRPr="00CD67BC" w:rsidRDefault="00CD67BC" w:rsidP="00CD67B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内容重点</w:t>
            </w:r>
          </w:p>
        </w:tc>
      </w:tr>
      <w:tr w:rsidR="00CD67BC" w:rsidRPr="00CD67BC" w14:paraId="0DE20AD5" w14:textId="77777777" w:rsidTr="00941E96">
        <w:trPr>
          <w:trHeight w:val="783"/>
        </w:trPr>
        <w:tc>
          <w:tcPr>
            <w:tcW w:w="1809" w:type="dxa"/>
            <w:shd w:val="clear" w:color="auto" w:fill="auto"/>
            <w:vAlign w:val="center"/>
          </w:tcPr>
          <w:p w14:paraId="6EA134E9" w14:textId="77777777" w:rsidR="00CD67BC" w:rsidRPr="00CD67BC" w:rsidRDefault="00CD67BC" w:rsidP="00CD67BC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>模块</w:t>
            </w:r>
            <w:proofErr w:type="gramStart"/>
            <w:r w:rsidRPr="00CD67BC">
              <w:rPr>
                <w:rFonts w:ascii="宋体" w:eastAsia="宋体" w:hAnsi="宋体" w:cs="Times New Roman"/>
                <w:color w:val="000000"/>
                <w:szCs w:val="21"/>
              </w:rPr>
              <w:t>一</w:t>
            </w:r>
            <w:proofErr w:type="gramEnd"/>
            <w:r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了</w:t>
            </w:r>
            <w:r w:rsidRPr="00CD67BC">
              <w:rPr>
                <w:rFonts w:ascii="宋体" w:eastAsia="宋体" w:hAnsi="宋体" w:cs="Times New Roman"/>
                <w:color w:val="000000"/>
                <w:szCs w:val="21"/>
              </w:rPr>
              <w:t>解乡镇企业会计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155FAD94" w14:textId="173C9801" w:rsidR="00CD67BC" w:rsidRPr="00CD67BC" w:rsidRDefault="00CD67BC" w:rsidP="00CD67BC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/>
                <w:color w:val="000000"/>
                <w:szCs w:val="21"/>
              </w:rPr>
              <w:t>1</w:t>
            </w:r>
            <w:r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>.</w:t>
            </w:r>
            <w:r w:rsidRPr="00CD67BC">
              <w:rPr>
                <w:rFonts w:ascii="宋体" w:eastAsia="宋体" w:hAnsi="宋体" w:cs="Times New Roman"/>
                <w:color w:val="000000"/>
                <w:szCs w:val="21"/>
              </w:rPr>
              <w:t>掌握会计的定义、职能、目标和对象。</w:t>
            </w:r>
          </w:p>
          <w:p w14:paraId="1292D06C" w14:textId="3E17C5E4" w:rsidR="00CD67BC" w:rsidRPr="00CD67BC" w:rsidRDefault="00CD67BC" w:rsidP="00CD67BC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/>
                <w:color w:val="000000"/>
                <w:szCs w:val="21"/>
              </w:rPr>
              <w:t>2</w:t>
            </w:r>
            <w:r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>.掌握</w:t>
            </w:r>
            <w:r w:rsidRPr="00CD67BC">
              <w:rPr>
                <w:rFonts w:ascii="宋体" w:eastAsia="宋体" w:hAnsi="宋体" w:cs="Times New Roman"/>
                <w:color w:val="000000"/>
                <w:szCs w:val="21"/>
              </w:rPr>
              <w:t>会计核算基础和会计核算方法。</w:t>
            </w:r>
          </w:p>
          <w:p w14:paraId="6A34FD30" w14:textId="4020F972" w:rsidR="00CD67BC" w:rsidRPr="00CD67BC" w:rsidRDefault="00CD67BC" w:rsidP="00CD67BC">
            <w:pPr>
              <w:spacing w:line="360" w:lineRule="auto"/>
              <w:rPr>
                <w:rFonts w:ascii="宋体" w:eastAsia="宋体" w:hAnsi="宋体" w:cs="Times New Roman" w:hint="eastAsia"/>
                <w:color w:val="000000"/>
                <w:szCs w:val="21"/>
              </w:rPr>
            </w:pPr>
            <w:r>
              <w:rPr>
                <w:rFonts w:ascii="宋体" w:eastAsia="宋体" w:hAnsi="宋体" w:cs="Times New Roman"/>
                <w:color w:val="000000"/>
                <w:szCs w:val="21"/>
              </w:rPr>
              <w:t>3</w:t>
            </w:r>
            <w:r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>.理解</w:t>
            </w:r>
            <w:r w:rsidRPr="00CD67BC">
              <w:rPr>
                <w:rFonts w:ascii="宋体" w:eastAsia="宋体" w:hAnsi="宋体" w:cs="Times New Roman"/>
                <w:color w:val="000000"/>
                <w:szCs w:val="21"/>
              </w:rPr>
              <w:t>会计核算的基本</w:t>
            </w:r>
            <w:r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>前提</w:t>
            </w:r>
            <w:r w:rsidRPr="00CD67BC">
              <w:rPr>
                <w:rFonts w:ascii="宋体" w:eastAsia="宋体" w:hAnsi="宋体" w:cs="Times New Roman"/>
                <w:color w:val="000000"/>
                <w:szCs w:val="21"/>
              </w:rPr>
              <w:t>和会计信息质量要求</w:t>
            </w:r>
          </w:p>
        </w:tc>
      </w:tr>
      <w:tr w:rsidR="00CD67BC" w:rsidRPr="00CD67BC" w14:paraId="566DE993" w14:textId="77777777" w:rsidTr="00941E96">
        <w:trPr>
          <w:trHeight w:val="851"/>
        </w:trPr>
        <w:tc>
          <w:tcPr>
            <w:tcW w:w="1809" w:type="dxa"/>
            <w:shd w:val="clear" w:color="auto" w:fill="auto"/>
            <w:vAlign w:val="center"/>
          </w:tcPr>
          <w:p w14:paraId="33C6528A" w14:textId="77777777" w:rsidR="00CD67BC" w:rsidRPr="00CD67BC" w:rsidRDefault="00CD67BC" w:rsidP="00CD67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>模块</w:t>
            </w:r>
            <w:r w:rsidRPr="00CD67BC">
              <w:rPr>
                <w:rFonts w:ascii="宋体" w:eastAsia="宋体" w:hAnsi="宋体" w:cs="Times New Roman"/>
                <w:color w:val="000000"/>
                <w:szCs w:val="21"/>
              </w:rPr>
              <w:t>二</w:t>
            </w:r>
            <w:r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乡镇</w:t>
            </w:r>
            <w:r w:rsidRPr="00CD67BC">
              <w:rPr>
                <w:rFonts w:ascii="宋体" w:eastAsia="宋体" w:hAnsi="宋体" w:cs="Times New Roman"/>
                <w:color w:val="000000"/>
                <w:szCs w:val="21"/>
              </w:rPr>
              <w:t>企业</w:t>
            </w:r>
            <w:r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账</w:t>
            </w:r>
            <w:r w:rsidRPr="00CD67BC">
              <w:rPr>
                <w:rFonts w:ascii="宋体" w:eastAsia="宋体" w:hAnsi="宋体" w:cs="Times New Roman"/>
                <w:color w:val="000000"/>
                <w:szCs w:val="21"/>
              </w:rPr>
              <w:t>户设置与复式记账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5A5944B5" w14:textId="77777777" w:rsidR="00CD67BC" w:rsidRPr="00CD67BC" w:rsidRDefault="00CD67BC" w:rsidP="00CD67BC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理解和掌握会计要</w:t>
            </w: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素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和会计</w:t>
            </w: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恒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等式。</w:t>
            </w:r>
          </w:p>
          <w:p w14:paraId="2DADC605" w14:textId="77777777" w:rsidR="00CD67BC" w:rsidRPr="00CD67BC" w:rsidRDefault="00CD67BC" w:rsidP="00CD67BC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2.理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解和掌握会计科目和会计账户。</w:t>
            </w:r>
          </w:p>
          <w:p w14:paraId="7E9287BA" w14:textId="77777777" w:rsidR="00CD67BC" w:rsidRPr="00CD67BC" w:rsidRDefault="00CD67BC" w:rsidP="00CD67BC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3.理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解和掌握借贷记账法原理及应用。</w:t>
            </w:r>
          </w:p>
        </w:tc>
      </w:tr>
      <w:tr w:rsidR="00CD67BC" w:rsidRPr="00CD67BC" w14:paraId="725B3F0B" w14:textId="77777777" w:rsidTr="00941E96">
        <w:trPr>
          <w:trHeight w:val="851"/>
        </w:trPr>
        <w:tc>
          <w:tcPr>
            <w:tcW w:w="1809" w:type="dxa"/>
            <w:shd w:val="clear" w:color="auto" w:fill="auto"/>
            <w:vAlign w:val="center"/>
          </w:tcPr>
          <w:p w14:paraId="51A681BF" w14:textId="77777777" w:rsidR="00CD67BC" w:rsidRPr="00CD67BC" w:rsidRDefault="00CD67BC" w:rsidP="00CD67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>模块</w:t>
            </w:r>
            <w:r w:rsidRPr="00CD67BC">
              <w:rPr>
                <w:rFonts w:ascii="宋体" w:eastAsia="宋体" w:hAnsi="宋体" w:cs="Times New Roman"/>
                <w:color w:val="000000"/>
                <w:szCs w:val="21"/>
              </w:rPr>
              <w:t>三</w:t>
            </w:r>
            <w:r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 填制</w:t>
            </w:r>
            <w:r w:rsidRPr="00CD67BC">
              <w:rPr>
                <w:rFonts w:ascii="宋体" w:eastAsia="宋体" w:hAnsi="宋体" w:cs="Times New Roman"/>
                <w:color w:val="000000"/>
                <w:szCs w:val="21"/>
              </w:rPr>
              <w:t>与审核原始凭证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6870E81D" w14:textId="4E3851FA" w:rsidR="00CD67BC" w:rsidRPr="00CD67BC" w:rsidRDefault="00CD67BC" w:rsidP="00CD67BC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.</w:t>
            </w: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原始凭证的</w:t>
            </w: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填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制</w:t>
            </w: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要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求。</w:t>
            </w:r>
          </w:p>
          <w:p w14:paraId="4E857EB8" w14:textId="5FE79E5C" w:rsidR="00CD67BC" w:rsidRPr="00CD67BC" w:rsidRDefault="00CD67BC" w:rsidP="00CD67BC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.</w:t>
            </w: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原始凭证的审核方法。</w:t>
            </w:r>
          </w:p>
        </w:tc>
      </w:tr>
      <w:tr w:rsidR="00CD67BC" w:rsidRPr="00CD67BC" w14:paraId="777E5257" w14:textId="77777777" w:rsidTr="00941E96">
        <w:trPr>
          <w:trHeight w:val="861"/>
        </w:trPr>
        <w:tc>
          <w:tcPr>
            <w:tcW w:w="1809" w:type="dxa"/>
            <w:shd w:val="clear" w:color="auto" w:fill="auto"/>
            <w:vAlign w:val="center"/>
          </w:tcPr>
          <w:p w14:paraId="318E7FE9" w14:textId="77777777" w:rsidR="00CD67BC" w:rsidRPr="00CD67BC" w:rsidRDefault="00CD67BC" w:rsidP="00CD67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>模块</w:t>
            </w:r>
            <w:r w:rsidRPr="00CD67BC">
              <w:rPr>
                <w:rFonts w:ascii="宋体" w:eastAsia="宋体" w:hAnsi="宋体" w:cs="Times New Roman"/>
                <w:color w:val="000000"/>
                <w:szCs w:val="21"/>
              </w:rPr>
              <w:t>四</w:t>
            </w:r>
            <w:r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 填制</w:t>
            </w:r>
            <w:r w:rsidRPr="00CD67BC">
              <w:rPr>
                <w:rFonts w:ascii="宋体" w:eastAsia="宋体" w:hAnsi="宋体" w:cs="Times New Roman"/>
                <w:color w:val="000000"/>
                <w:szCs w:val="21"/>
              </w:rPr>
              <w:t>与审核记账凭证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42CDCB50" w14:textId="77777777" w:rsidR="00CD67BC" w:rsidRPr="00CD67BC" w:rsidRDefault="00CD67BC" w:rsidP="00CD67BC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1.掌握乡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镇企业主要经济</w:t>
            </w: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业务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的核算</w:t>
            </w: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14:paraId="6BFD8258" w14:textId="77777777" w:rsidR="00CD67BC" w:rsidRPr="00CD67BC" w:rsidRDefault="00CD67BC" w:rsidP="00CD67BC">
            <w:pPr>
              <w:rPr>
                <w:rFonts w:ascii="宋体" w:eastAsia="宋体" w:hAnsi="宋体" w:cs="Times New Roman"/>
                <w:szCs w:val="21"/>
              </w:rPr>
            </w:pPr>
            <w:r w:rsidRPr="00CD67BC">
              <w:rPr>
                <w:rFonts w:ascii="宋体" w:eastAsia="宋体" w:hAnsi="宋体" w:cs="Times New Roman"/>
                <w:szCs w:val="21"/>
              </w:rPr>
              <w:t>2.</w:t>
            </w:r>
            <w:r w:rsidRPr="00CD67BC">
              <w:rPr>
                <w:rFonts w:ascii="宋体" w:eastAsia="宋体" w:hAnsi="宋体" w:cs="Times New Roman" w:hint="eastAsia"/>
                <w:szCs w:val="21"/>
              </w:rPr>
              <w:t>掌握</w:t>
            </w:r>
            <w:r w:rsidRPr="00CD67BC">
              <w:rPr>
                <w:rFonts w:ascii="宋体" w:eastAsia="宋体" w:hAnsi="宋体" w:cs="Times New Roman"/>
                <w:szCs w:val="21"/>
              </w:rPr>
              <w:t>记账凭证的种类、填制方法和审核方法。</w:t>
            </w:r>
          </w:p>
        </w:tc>
      </w:tr>
      <w:tr w:rsidR="00CD67BC" w:rsidRPr="00CD67BC" w14:paraId="5214AC87" w14:textId="77777777" w:rsidTr="00941E96">
        <w:trPr>
          <w:trHeight w:val="1100"/>
        </w:trPr>
        <w:tc>
          <w:tcPr>
            <w:tcW w:w="1809" w:type="dxa"/>
            <w:shd w:val="clear" w:color="auto" w:fill="auto"/>
            <w:vAlign w:val="center"/>
          </w:tcPr>
          <w:p w14:paraId="4429D4DB" w14:textId="77777777" w:rsidR="00CD67BC" w:rsidRPr="00CD67BC" w:rsidRDefault="00CD67BC" w:rsidP="00CD67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>模块</w:t>
            </w:r>
            <w:r w:rsidRPr="00CD67BC">
              <w:rPr>
                <w:rFonts w:ascii="宋体" w:eastAsia="宋体" w:hAnsi="宋体" w:cs="Times New Roman"/>
                <w:color w:val="000000"/>
                <w:szCs w:val="21"/>
              </w:rPr>
              <w:t>五</w:t>
            </w:r>
            <w:r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 乡</w:t>
            </w:r>
            <w:r w:rsidRPr="00CD67BC">
              <w:rPr>
                <w:rFonts w:ascii="宋体" w:eastAsia="宋体" w:hAnsi="宋体" w:cs="Times New Roman"/>
                <w:color w:val="000000"/>
                <w:szCs w:val="21"/>
              </w:rPr>
              <w:t>镇企业设置与登记会计账簿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565957BD" w14:textId="649F4CEA" w:rsidR="00CD67BC" w:rsidRPr="00CD67BC" w:rsidRDefault="00F01205" w:rsidP="00CD67BC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</w:t>
            </w:r>
            <w:r w:rsidR="00CD67BC" w:rsidRPr="00CD67BC">
              <w:rPr>
                <w:rFonts w:ascii="宋体" w:eastAsia="宋体" w:hAnsi="宋体" w:cs="Times New Roman"/>
                <w:szCs w:val="21"/>
              </w:rPr>
              <w:t>.</w:t>
            </w:r>
            <w:proofErr w:type="gramStart"/>
            <w:r w:rsidR="00CD67BC" w:rsidRPr="00CD67BC">
              <w:rPr>
                <w:rFonts w:ascii="宋体" w:eastAsia="宋体" w:hAnsi="宋体" w:cs="Times New Roman" w:hint="eastAsia"/>
                <w:szCs w:val="21"/>
              </w:rPr>
              <w:t>熟悉</w:t>
            </w:r>
            <w:r w:rsidR="00CD67BC" w:rsidRPr="00CD67BC">
              <w:rPr>
                <w:rFonts w:ascii="宋体" w:eastAsia="宋体" w:hAnsi="宋体" w:cs="Times New Roman"/>
                <w:szCs w:val="21"/>
              </w:rPr>
              <w:t>登账</w:t>
            </w:r>
            <w:proofErr w:type="gramEnd"/>
            <w:r w:rsidR="00CD67BC" w:rsidRPr="00CD67BC">
              <w:rPr>
                <w:rFonts w:ascii="宋体" w:eastAsia="宋体" w:hAnsi="宋体" w:cs="Times New Roman"/>
                <w:szCs w:val="21"/>
              </w:rPr>
              <w:t>的基本要求。</w:t>
            </w:r>
          </w:p>
          <w:p w14:paraId="318B8FB4" w14:textId="68748505" w:rsidR="00CD67BC" w:rsidRPr="00CD67BC" w:rsidRDefault="00F01205" w:rsidP="00CD67BC">
            <w:pPr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</w:t>
            </w:r>
            <w:r w:rsidR="00CD67BC" w:rsidRPr="00CD67BC">
              <w:rPr>
                <w:rFonts w:ascii="宋体" w:eastAsia="宋体" w:hAnsi="宋体" w:cs="Times New Roman"/>
                <w:szCs w:val="21"/>
              </w:rPr>
              <w:t>.</w:t>
            </w:r>
            <w:r w:rsidR="00CD67BC" w:rsidRPr="00CD67BC">
              <w:rPr>
                <w:rFonts w:ascii="宋体" w:eastAsia="宋体" w:hAnsi="宋体" w:cs="Times New Roman" w:hint="eastAsia"/>
                <w:szCs w:val="21"/>
              </w:rPr>
              <w:t>理</w:t>
            </w:r>
            <w:r w:rsidR="00CD67BC" w:rsidRPr="00CD67BC">
              <w:rPr>
                <w:rFonts w:ascii="宋体" w:eastAsia="宋体" w:hAnsi="宋体" w:cs="Times New Roman"/>
                <w:szCs w:val="21"/>
              </w:rPr>
              <w:t>解不同错账更正方法的适用范围。</w:t>
            </w:r>
          </w:p>
        </w:tc>
      </w:tr>
      <w:tr w:rsidR="00CD67BC" w:rsidRPr="00CD67BC" w14:paraId="2ED0DC5F" w14:textId="77777777" w:rsidTr="00941E96">
        <w:trPr>
          <w:trHeight w:val="764"/>
        </w:trPr>
        <w:tc>
          <w:tcPr>
            <w:tcW w:w="1809" w:type="dxa"/>
            <w:shd w:val="clear" w:color="auto" w:fill="auto"/>
            <w:vAlign w:val="center"/>
          </w:tcPr>
          <w:p w14:paraId="7E2BA376" w14:textId="77777777" w:rsidR="00CD67BC" w:rsidRPr="00CD67BC" w:rsidRDefault="00CD67BC" w:rsidP="00CD67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>模块六  财</w:t>
            </w:r>
            <w:r w:rsidRPr="00CD67BC">
              <w:rPr>
                <w:rFonts w:ascii="宋体" w:eastAsia="宋体" w:hAnsi="宋体" w:cs="Times New Roman"/>
                <w:color w:val="000000"/>
                <w:szCs w:val="21"/>
              </w:rPr>
              <w:t>产清查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0A71121F" w14:textId="65A18671" w:rsidR="00CD67BC" w:rsidRPr="00CD67BC" w:rsidRDefault="00CD67BC" w:rsidP="00CD67BC">
            <w:pPr>
              <w:rPr>
                <w:rFonts w:ascii="宋体" w:eastAsia="宋体" w:hAnsi="宋体" w:cs="Times New Roman"/>
                <w:szCs w:val="21"/>
              </w:rPr>
            </w:pPr>
            <w:r w:rsidRPr="00CD67BC">
              <w:rPr>
                <w:rFonts w:ascii="宋体" w:eastAsia="宋体" w:hAnsi="宋体" w:cs="Times New Roman" w:hint="eastAsia"/>
                <w:szCs w:val="21"/>
              </w:rPr>
              <w:t>掌握</w:t>
            </w:r>
            <w:r w:rsidRPr="00CD67BC">
              <w:rPr>
                <w:rFonts w:ascii="宋体" w:eastAsia="宋体" w:hAnsi="宋体" w:cs="Times New Roman"/>
                <w:szCs w:val="21"/>
              </w:rPr>
              <w:t>财产清查的</w:t>
            </w:r>
            <w:r w:rsidRPr="00CD67BC">
              <w:rPr>
                <w:rFonts w:ascii="宋体" w:eastAsia="宋体" w:hAnsi="宋体" w:cs="Times New Roman" w:hint="eastAsia"/>
                <w:szCs w:val="21"/>
              </w:rPr>
              <w:t>方法</w:t>
            </w:r>
            <w:r w:rsidRPr="00CD67BC">
              <w:rPr>
                <w:rFonts w:ascii="宋体" w:eastAsia="宋体" w:hAnsi="宋体" w:cs="Times New Roman"/>
                <w:szCs w:val="21"/>
              </w:rPr>
              <w:t>和清查结果的账务处理</w:t>
            </w:r>
            <w:r w:rsidRPr="00CD67BC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</w:tr>
      <w:tr w:rsidR="00CD67BC" w:rsidRPr="00CD67BC" w14:paraId="00BFEF94" w14:textId="77777777" w:rsidTr="00941E96">
        <w:trPr>
          <w:trHeight w:val="568"/>
        </w:trPr>
        <w:tc>
          <w:tcPr>
            <w:tcW w:w="1809" w:type="dxa"/>
            <w:shd w:val="clear" w:color="auto" w:fill="auto"/>
            <w:vAlign w:val="center"/>
          </w:tcPr>
          <w:p w14:paraId="1DA2E954" w14:textId="77777777" w:rsidR="00CD67BC" w:rsidRPr="00CD67BC" w:rsidRDefault="00CD67BC" w:rsidP="00CD67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proofErr w:type="gramStart"/>
            <w:r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>模块</w:t>
            </w:r>
            <w:r w:rsidRPr="00CD67BC">
              <w:rPr>
                <w:rFonts w:ascii="宋体" w:eastAsia="宋体" w:hAnsi="宋体" w:cs="Times New Roman"/>
                <w:color w:val="000000"/>
                <w:szCs w:val="21"/>
              </w:rPr>
              <w:t>七</w:t>
            </w:r>
            <w:proofErr w:type="gramEnd"/>
            <w:r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编制</w:t>
            </w:r>
            <w:r w:rsidRPr="00CD67BC">
              <w:rPr>
                <w:rFonts w:ascii="宋体" w:eastAsia="宋体" w:hAnsi="宋体" w:cs="Times New Roman"/>
                <w:color w:val="000000"/>
                <w:szCs w:val="21"/>
              </w:rPr>
              <w:t>财务</w:t>
            </w:r>
            <w:r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>报告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2AC272EE" w14:textId="793B74F1" w:rsidR="00CD67BC" w:rsidRPr="00CD67BC" w:rsidRDefault="00CD67BC" w:rsidP="00CD67BC">
            <w:pPr>
              <w:rPr>
                <w:rFonts w:ascii="宋体" w:eastAsia="宋体" w:hAnsi="宋体" w:cs="Times New Roman" w:hint="eastAsia"/>
                <w:szCs w:val="21"/>
              </w:rPr>
            </w:pPr>
            <w:r w:rsidRPr="00CD67BC">
              <w:rPr>
                <w:rFonts w:ascii="宋体" w:eastAsia="宋体" w:hAnsi="宋体" w:cs="Times New Roman" w:hint="eastAsia"/>
                <w:szCs w:val="21"/>
              </w:rPr>
              <w:t>掌握资</w:t>
            </w:r>
            <w:r w:rsidRPr="00CD67BC">
              <w:rPr>
                <w:rFonts w:ascii="宋体" w:eastAsia="宋体" w:hAnsi="宋体" w:cs="Times New Roman"/>
                <w:szCs w:val="21"/>
              </w:rPr>
              <w:t>产负债表、利润表的基本结构和编制方法。</w:t>
            </w:r>
          </w:p>
        </w:tc>
      </w:tr>
    </w:tbl>
    <w:p w14:paraId="7991793D" w14:textId="383F6800" w:rsidR="00CD67BC" w:rsidRDefault="00CD67BC"/>
    <w:p w14:paraId="7385A402" w14:textId="63B40461" w:rsidR="00F01205" w:rsidRPr="007D6D7D" w:rsidRDefault="00F01205">
      <w:pPr>
        <w:rPr>
          <w:rFonts w:ascii="仿宋_GB2312" w:eastAsia="仿宋_GB2312"/>
          <w:sz w:val="28"/>
          <w:szCs w:val="28"/>
        </w:rPr>
      </w:pPr>
      <w:r w:rsidRPr="007D6D7D">
        <w:rPr>
          <w:rFonts w:ascii="仿宋_GB2312" w:eastAsia="仿宋_GB2312" w:hint="eastAsia"/>
          <w:sz w:val="28"/>
          <w:szCs w:val="28"/>
        </w:rPr>
        <w:t>二、考试要求、形式</w:t>
      </w:r>
    </w:p>
    <w:p w14:paraId="0DB438EC" w14:textId="0C28FCE2" w:rsidR="007D6D7D" w:rsidRPr="007D6D7D" w:rsidRDefault="00F01205">
      <w:pPr>
        <w:rPr>
          <w:rFonts w:ascii="宋体" w:eastAsia="宋体" w:hAnsi="宋体" w:cs="Times New Roman"/>
          <w:szCs w:val="21"/>
        </w:rPr>
      </w:pPr>
      <w:r>
        <w:rPr>
          <w:rFonts w:hint="eastAsia"/>
        </w:rPr>
        <w:t xml:space="preserve"> </w:t>
      </w:r>
      <w:r>
        <w:t xml:space="preserve"> </w:t>
      </w:r>
      <w:r w:rsidRPr="007D6D7D">
        <w:rPr>
          <w:rFonts w:ascii="宋体" w:eastAsia="宋体" w:hAnsi="宋体" w:cs="Times New Roman"/>
          <w:szCs w:val="21"/>
        </w:rPr>
        <w:t>按课程标准，</w:t>
      </w:r>
      <w:r w:rsidRPr="007D6D7D">
        <w:rPr>
          <w:rFonts w:ascii="宋体" w:eastAsia="宋体" w:hAnsi="宋体" w:cs="Times New Roman" w:hint="eastAsia"/>
          <w:szCs w:val="21"/>
        </w:rPr>
        <w:t>本课程成绩由二个部分组成，平时成绩（</w:t>
      </w:r>
      <w:r w:rsidRPr="007D6D7D">
        <w:rPr>
          <w:rFonts w:ascii="宋体" w:eastAsia="宋体" w:hAnsi="宋体" w:cs="Times New Roman"/>
          <w:szCs w:val="21"/>
        </w:rPr>
        <w:t>线上分数</w:t>
      </w:r>
      <w:r w:rsidRPr="007D6D7D">
        <w:rPr>
          <w:rFonts w:ascii="宋体" w:eastAsia="宋体" w:hAnsi="宋体" w:cs="Times New Roman" w:hint="eastAsia"/>
          <w:szCs w:val="21"/>
        </w:rPr>
        <w:t>）</w:t>
      </w:r>
      <w:r w:rsidRPr="007D6D7D">
        <w:rPr>
          <w:rFonts w:ascii="宋体" w:eastAsia="宋体" w:hAnsi="宋体" w:cs="Times New Roman"/>
          <w:szCs w:val="21"/>
        </w:rPr>
        <w:t>占</w:t>
      </w:r>
      <w:r w:rsidR="007D6D7D">
        <w:rPr>
          <w:rFonts w:ascii="宋体" w:eastAsia="宋体" w:hAnsi="宋体" w:cs="Times New Roman" w:hint="eastAsia"/>
          <w:szCs w:val="21"/>
        </w:rPr>
        <w:t>总成绩</w:t>
      </w:r>
      <w:r w:rsidRPr="007D6D7D">
        <w:rPr>
          <w:rFonts w:ascii="宋体" w:eastAsia="宋体" w:hAnsi="宋体" w:cs="Times New Roman"/>
          <w:szCs w:val="21"/>
        </w:rPr>
        <w:t>30%，</w:t>
      </w:r>
      <w:r w:rsidRPr="007D6D7D">
        <w:rPr>
          <w:rFonts w:ascii="宋体" w:eastAsia="宋体" w:hAnsi="宋体" w:cs="Times New Roman" w:hint="eastAsia"/>
          <w:szCs w:val="21"/>
        </w:rPr>
        <w:t>期末考试占</w:t>
      </w:r>
      <w:r w:rsidR="007D6D7D">
        <w:rPr>
          <w:rFonts w:ascii="宋体" w:eastAsia="宋体" w:hAnsi="宋体" w:cs="Times New Roman" w:hint="eastAsia"/>
          <w:szCs w:val="21"/>
        </w:rPr>
        <w:t>总成绩</w:t>
      </w:r>
      <w:r w:rsidRPr="007D6D7D">
        <w:rPr>
          <w:rFonts w:ascii="宋体" w:eastAsia="宋体" w:hAnsi="宋体" w:cs="Times New Roman" w:hint="eastAsia"/>
          <w:szCs w:val="21"/>
        </w:rPr>
        <w:t>7</w:t>
      </w:r>
      <w:r w:rsidRPr="007D6D7D">
        <w:rPr>
          <w:rFonts w:ascii="宋体" w:eastAsia="宋体" w:hAnsi="宋体" w:cs="Times New Roman"/>
          <w:szCs w:val="21"/>
        </w:rPr>
        <w:t>0</w:t>
      </w:r>
      <w:r w:rsidRPr="007D6D7D">
        <w:rPr>
          <w:rFonts w:ascii="宋体" w:eastAsia="宋体" w:hAnsi="宋体" w:cs="Times New Roman" w:hint="eastAsia"/>
          <w:szCs w:val="21"/>
        </w:rPr>
        <w:t>%，期末考试形式采用</w:t>
      </w:r>
      <w:r w:rsidR="007D6D7D">
        <w:rPr>
          <w:rFonts w:ascii="宋体" w:eastAsia="宋体" w:hAnsi="宋体" w:cs="Times New Roman" w:hint="eastAsia"/>
          <w:szCs w:val="21"/>
        </w:rPr>
        <w:t>试卷</w:t>
      </w:r>
      <w:r w:rsidRPr="007D6D7D">
        <w:rPr>
          <w:rFonts w:ascii="宋体" w:eastAsia="宋体" w:hAnsi="宋体" w:cs="Times New Roman" w:hint="eastAsia"/>
          <w:szCs w:val="21"/>
        </w:rPr>
        <w:t>考试。</w:t>
      </w:r>
    </w:p>
    <w:p w14:paraId="03E7DC7F" w14:textId="77777777" w:rsidR="007D6D7D" w:rsidRPr="007D6D7D" w:rsidRDefault="00F01205">
      <w:pPr>
        <w:rPr>
          <w:rFonts w:ascii="宋体" w:eastAsia="宋体" w:hAnsi="宋体" w:cs="Times New Roman"/>
          <w:szCs w:val="21"/>
        </w:rPr>
      </w:pPr>
      <w:r w:rsidRPr="007D6D7D">
        <w:rPr>
          <w:rFonts w:ascii="宋体" w:eastAsia="宋体" w:hAnsi="宋体" w:cs="Times New Roman" w:hint="eastAsia"/>
          <w:szCs w:val="21"/>
        </w:rPr>
        <w:t>平时成绩的构成，按以下标准权重分配：</w:t>
      </w:r>
    </w:p>
    <w:p w14:paraId="2A34CE57" w14:textId="50AFD0BE" w:rsidR="00F01205" w:rsidRPr="007D6D7D" w:rsidRDefault="007D6D7D">
      <w:pPr>
        <w:rPr>
          <w:rFonts w:ascii="宋体" w:eastAsia="宋体" w:hAnsi="宋体" w:cs="Times New Roman"/>
          <w:szCs w:val="21"/>
        </w:rPr>
      </w:pPr>
      <w:r w:rsidRPr="007D6D7D">
        <w:rPr>
          <w:rFonts w:ascii="宋体" w:eastAsia="宋体" w:hAnsi="宋体" w:cs="Times New Roman" w:hint="eastAsia"/>
          <w:szCs w:val="21"/>
        </w:rPr>
        <w:t xml:space="preserve"> </w:t>
      </w:r>
      <w:r w:rsidR="00F01205" w:rsidRPr="007D6D7D">
        <w:rPr>
          <w:rFonts w:ascii="宋体" w:eastAsia="宋体" w:hAnsi="宋体" w:cs="Times New Roman" w:hint="eastAsia"/>
          <w:szCs w:val="21"/>
        </w:rPr>
        <w:t>1、线上</w:t>
      </w:r>
      <w:r w:rsidR="00F01205" w:rsidRPr="007D6D7D">
        <w:rPr>
          <w:rFonts w:ascii="宋体" w:eastAsia="宋体" w:hAnsi="宋体" w:cs="Times New Roman"/>
          <w:szCs w:val="21"/>
        </w:rPr>
        <w:t>作业</w:t>
      </w:r>
      <w:r w:rsidRPr="007D6D7D">
        <w:rPr>
          <w:rFonts w:ascii="宋体" w:eastAsia="宋体" w:hAnsi="宋体" w:cs="Times New Roman" w:hint="eastAsia"/>
          <w:szCs w:val="21"/>
        </w:rPr>
        <w:t>（</w:t>
      </w:r>
      <w:r w:rsidR="00F01205" w:rsidRPr="007D6D7D">
        <w:rPr>
          <w:rFonts w:ascii="宋体" w:eastAsia="宋体" w:hAnsi="宋体" w:cs="Times New Roman"/>
          <w:szCs w:val="21"/>
        </w:rPr>
        <w:t>50%的</w:t>
      </w:r>
      <w:r w:rsidR="00F01205" w:rsidRPr="007D6D7D">
        <w:rPr>
          <w:rFonts w:ascii="宋体" w:eastAsia="宋体" w:hAnsi="宋体" w:cs="Times New Roman" w:hint="eastAsia"/>
          <w:szCs w:val="21"/>
        </w:rPr>
        <w:t>权重</w:t>
      </w:r>
      <w:r w:rsidRPr="007D6D7D">
        <w:rPr>
          <w:rFonts w:ascii="宋体" w:eastAsia="宋体" w:hAnsi="宋体" w:cs="Times New Roman" w:hint="eastAsia"/>
          <w:szCs w:val="21"/>
        </w:rPr>
        <w:t>）</w:t>
      </w:r>
      <w:r w:rsidR="00F01205" w:rsidRPr="007D6D7D">
        <w:rPr>
          <w:rFonts w:ascii="宋体" w:eastAsia="宋体" w:hAnsi="宋体" w:cs="Times New Roman"/>
          <w:szCs w:val="21"/>
        </w:rPr>
        <w:t>，</w:t>
      </w:r>
      <w:r w:rsidR="00F01205" w:rsidRPr="007D6D7D">
        <w:rPr>
          <w:rFonts w:ascii="宋体" w:eastAsia="宋体" w:hAnsi="宋体" w:cs="Times New Roman" w:hint="eastAsia"/>
          <w:szCs w:val="21"/>
        </w:rPr>
        <w:t>要求每位同学通过学习平台，最少完成省校布置的四次形成性考核</w:t>
      </w:r>
      <w:r w:rsidR="00F01205" w:rsidRPr="007D6D7D">
        <w:rPr>
          <w:rFonts w:ascii="宋体" w:eastAsia="宋体" w:hAnsi="宋体" w:cs="Times New Roman"/>
          <w:szCs w:val="21"/>
        </w:rPr>
        <w:t>作业，</w:t>
      </w:r>
      <w:r w:rsidR="00F01205" w:rsidRPr="007D6D7D">
        <w:rPr>
          <w:rFonts w:ascii="宋体" w:eastAsia="宋体" w:hAnsi="宋体" w:cs="Times New Roman" w:hint="eastAsia"/>
          <w:szCs w:val="21"/>
        </w:rPr>
        <w:t>在此基础上，各地市电大教学点可以额外</w:t>
      </w:r>
      <w:r w:rsidR="00F01205" w:rsidRPr="007D6D7D">
        <w:rPr>
          <w:rFonts w:ascii="宋体" w:eastAsia="宋体" w:hAnsi="宋体" w:cs="Times New Roman"/>
          <w:szCs w:val="21"/>
        </w:rPr>
        <w:t>在线上各自教学点的学生</w:t>
      </w:r>
      <w:proofErr w:type="gramStart"/>
      <w:r w:rsidR="00F01205" w:rsidRPr="007D6D7D">
        <w:rPr>
          <w:rFonts w:ascii="宋体" w:eastAsia="宋体" w:hAnsi="宋体" w:cs="Times New Roman" w:hint="eastAsia"/>
          <w:szCs w:val="21"/>
        </w:rPr>
        <w:t>布置</w:t>
      </w:r>
      <w:r w:rsidR="00F01205" w:rsidRPr="007D6D7D">
        <w:rPr>
          <w:rFonts w:ascii="宋体" w:eastAsia="宋体" w:hAnsi="宋体" w:cs="Times New Roman"/>
          <w:szCs w:val="21"/>
        </w:rPr>
        <w:t>线</w:t>
      </w:r>
      <w:proofErr w:type="gramEnd"/>
      <w:r w:rsidR="00F01205" w:rsidRPr="007D6D7D">
        <w:rPr>
          <w:rFonts w:ascii="宋体" w:eastAsia="宋体" w:hAnsi="宋体" w:cs="Times New Roman"/>
          <w:szCs w:val="21"/>
        </w:rPr>
        <w:t>上作业</w:t>
      </w:r>
      <w:r w:rsidR="00F01205" w:rsidRPr="007D6D7D">
        <w:rPr>
          <w:rFonts w:ascii="宋体" w:eastAsia="宋体" w:hAnsi="宋体" w:cs="Times New Roman" w:hint="eastAsia"/>
          <w:szCs w:val="21"/>
        </w:rPr>
        <w:t>。</w:t>
      </w:r>
    </w:p>
    <w:p w14:paraId="57E101F7" w14:textId="6E155757" w:rsidR="007D6D7D" w:rsidRPr="007D6D7D" w:rsidRDefault="00F01205">
      <w:pPr>
        <w:rPr>
          <w:rFonts w:ascii="宋体" w:eastAsia="宋体" w:hAnsi="宋体" w:cs="Times New Roman"/>
          <w:szCs w:val="21"/>
        </w:rPr>
      </w:pPr>
      <w:r w:rsidRPr="007D6D7D">
        <w:rPr>
          <w:rFonts w:ascii="宋体" w:eastAsia="宋体" w:hAnsi="宋体" w:cs="Times New Roman" w:hint="eastAsia"/>
          <w:szCs w:val="21"/>
        </w:rPr>
        <w:t>2、授课</w:t>
      </w:r>
      <w:r w:rsidRPr="007D6D7D">
        <w:rPr>
          <w:rFonts w:ascii="宋体" w:eastAsia="宋体" w:hAnsi="宋体" w:cs="Times New Roman"/>
          <w:szCs w:val="21"/>
        </w:rPr>
        <w:t>签到</w:t>
      </w:r>
      <w:r w:rsidR="007D6D7D" w:rsidRPr="007D6D7D">
        <w:rPr>
          <w:rFonts w:ascii="宋体" w:eastAsia="宋体" w:hAnsi="宋体" w:cs="Times New Roman" w:hint="eastAsia"/>
          <w:szCs w:val="21"/>
        </w:rPr>
        <w:t>（2</w:t>
      </w:r>
      <w:r w:rsidR="007D6D7D" w:rsidRPr="007D6D7D">
        <w:rPr>
          <w:rFonts w:ascii="宋体" w:eastAsia="宋体" w:hAnsi="宋体" w:cs="Times New Roman"/>
          <w:szCs w:val="21"/>
        </w:rPr>
        <w:t>0</w:t>
      </w:r>
      <w:r w:rsidR="007D6D7D" w:rsidRPr="007D6D7D">
        <w:rPr>
          <w:rFonts w:ascii="宋体" w:eastAsia="宋体" w:hAnsi="宋体" w:cs="Times New Roman" w:hint="eastAsia"/>
          <w:szCs w:val="21"/>
        </w:rPr>
        <w:t>%的权重）</w:t>
      </w:r>
      <w:r w:rsidRPr="007D6D7D">
        <w:rPr>
          <w:rFonts w:ascii="宋体" w:eastAsia="宋体" w:hAnsi="宋体" w:cs="Times New Roman"/>
          <w:szCs w:val="21"/>
        </w:rPr>
        <w:t>：</w:t>
      </w:r>
      <w:r w:rsidRPr="007D6D7D">
        <w:rPr>
          <w:rFonts w:ascii="宋体" w:eastAsia="宋体" w:hAnsi="宋体" w:cs="Times New Roman" w:hint="eastAsia"/>
          <w:szCs w:val="21"/>
        </w:rPr>
        <w:t>建议</w:t>
      </w:r>
      <w:r w:rsidRPr="007D6D7D">
        <w:rPr>
          <w:rFonts w:ascii="宋体" w:eastAsia="宋体" w:hAnsi="宋体" w:cs="Times New Roman"/>
          <w:szCs w:val="21"/>
        </w:rPr>
        <w:t>采取网上授课时签到，也可以面授课时，进行签到。但一定要</w:t>
      </w:r>
      <w:proofErr w:type="gramStart"/>
      <w:r w:rsidRPr="007D6D7D">
        <w:rPr>
          <w:rFonts w:ascii="宋体" w:eastAsia="宋体" w:hAnsi="宋体" w:cs="Times New Roman"/>
          <w:szCs w:val="21"/>
        </w:rPr>
        <w:t>采用超星平台</w:t>
      </w:r>
      <w:proofErr w:type="gramEnd"/>
      <w:r w:rsidRPr="007D6D7D">
        <w:rPr>
          <w:rFonts w:ascii="宋体" w:eastAsia="宋体" w:hAnsi="宋体" w:cs="Times New Roman"/>
          <w:szCs w:val="21"/>
        </w:rPr>
        <w:t>的签到功能进行签到，否则没有成绩。签到次数最少10次</w:t>
      </w:r>
      <w:r w:rsidR="007D6D7D" w:rsidRPr="007D6D7D">
        <w:rPr>
          <w:rFonts w:ascii="宋体" w:eastAsia="宋体" w:hAnsi="宋体" w:cs="Times New Roman" w:hint="eastAsia"/>
          <w:szCs w:val="21"/>
        </w:rPr>
        <w:t>。</w:t>
      </w:r>
    </w:p>
    <w:p w14:paraId="32C4ED67" w14:textId="17791655" w:rsidR="007D6D7D" w:rsidRPr="007D6D7D" w:rsidRDefault="007D6D7D">
      <w:pPr>
        <w:rPr>
          <w:rFonts w:ascii="宋体" w:eastAsia="宋体" w:hAnsi="宋体" w:cs="Times New Roman"/>
          <w:szCs w:val="21"/>
        </w:rPr>
      </w:pPr>
      <w:r w:rsidRPr="007D6D7D">
        <w:rPr>
          <w:rFonts w:ascii="宋体" w:eastAsia="宋体" w:hAnsi="宋体" w:cs="Times New Roman" w:hint="eastAsia"/>
          <w:szCs w:val="21"/>
        </w:rPr>
        <w:t>3、线上</w:t>
      </w:r>
      <w:r w:rsidR="00F01205" w:rsidRPr="007D6D7D">
        <w:rPr>
          <w:rFonts w:ascii="宋体" w:eastAsia="宋体" w:hAnsi="宋体" w:cs="Times New Roman"/>
          <w:szCs w:val="21"/>
        </w:rPr>
        <w:t>课</w:t>
      </w:r>
      <w:r w:rsidRPr="007D6D7D">
        <w:rPr>
          <w:rFonts w:ascii="宋体" w:eastAsia="宋体" w:hAnsi="宋体" w:cs="Times New Roman" w:hint="eastAsia"/>
          <w:szCs w:val="21"/>
        </w:rPr>
        <w:t>程</w:t>
      </w:r>
      <w:r w:rsidR="00F01205" w:rsidRPr="007D6D7D">
        <w:rPr>
          <w:rFonts w:ascii="宋体" w:eastAsia="宋体" w:hAnsi="宋体" w:cs="Times New Roman"/>
          <w:szCs w:val="21"/>
        </w:rPr>
        <w:t>视频</w:t>
      </w:r>
      <w:r w:rsidRPr="007D6D7D">
        <w:rPr>
          <w:rFonts w:ascii="宋体" w:eastAsia="宋体" w:hAnsi="宋体" w:cs="Times New Roman" w:hint="eastAsia"/>
          <w:szCs w:val="21"/>
        </w:rPr>
        <w:t>（1</w:t>
      </w:r>
      <w:r w:rsidRPr="007D6D7D">
        <w:rPr>
          <w:rFonts w:ascii="宋体" w:eastAsia="宋体" w:hAnsi="宋体" w:cs="Times New Roman"/>
          <w:szCs w:val="21"/>
        </w:rPr>
        <w:t>0</w:t>
      </w:r>
      <w:r w:rsidRPr="007D6D7D">
        <w:rPr>
          <w:rFonts w:ascii="宋体" w:eastAsia="宋体" w:hAnsi="宋体" w:cs="Times New Roman" w:hint="eastAsia"/>
          <w:szCs w:val="21"/>
        </w:rPr>
        <w:t>%的权重）</w:t>
      </w:r>
      <w:r w:rsidR="00F01205" w:rsidRPr="007D6D7D">
        <w:rPr>
          <w:rFonts w:ascii="宋体" w:eastAsia="宋体" w:hAnsi="宋体" w:cs="Times New Roman"/>
          <w:szCs w:val="21"/>
        </w:rPr>
        <w:t>：看完视频，则可。</w:t>
      </w:r>
    </w:p>
    <w:p w14:paraId="0C18F1C1" w14:textId="1E97C3C1" w:rsidR="00F01205" w:rsidRPr="007D6D7D" w:rsidRDefault="007D6D7D">
      <w:pPr>
        <w:rPr>
          <w:rFonts w:ascii="宋体" w:eastAsia="宋体" w:hAnsi="宋体" w:cs="Times New Roman"/>
          <w:szCs w:val="21"/>
        </w:rPr>
      </w:pPr>
      <w:r w:rsidRPr="007D6D7D">
        <w:rPr>
          <w:rFonts w:ascii="宋体" w:eastAsia="宋体" w:hAnsi="宋体" w:cs="Times New Roman" w:hint="eastAsia"/>
          <w:szCs w:val="21"/>
        </w:rPr>
        <w:t>4、线上主题</w:t>
      </w:r>
      <w:r w:rsidR="00F01205" w:rsidRPr="007D6D7D">
        <w:rPr>
          <w:rFonts w:ascii="宋体" w:eastAsia="宋体" w:hAnsi="宋体" w:cs="Times New Roman"/>
          <w:szCs w:val="21"/>
        </w:rPr>
        <w:t>讨论</w:t>
      </w:r>
      <w:r w:rsidRPr="007D6D7D">
        <w:rPr>
          <w:rFonts w:ascii="宋体" w:eastAsia="宋体" w:hAnsi="宋体" w:cs="Times New Roman" w:hint="eastAsia"/>
          <w:szCs w:val="21"/>
        </w:rPr>
        <w:t>（1</w:t>
      </w:r>
      <w:r w:rsidRPr="007D6D7D">
        <w:rPr>
          <w:rFonts w:ascii="宋体" w:eastAsia="宋体" w:hAnsi="宋体" w:cs="Times New Roman"/>
          <w:szCs w:val="21"/>
        </w:rPr>
        <w:t>0</w:t>
      </w:r>
      <w:r w:rsidRPr="007D6D7D">
        <w:rPr>
          <w:rFonts w:ascii="宋体" w:eastAsia="宋体" w:hAnsi="宋体" w:cs="Times New Roman" w:hint="eastAsia"/>
          <w:szCs w:val="21"/>
        </w:rPr>
        <w:t>%的权重）</w:t>
      </w:r>
      <w:r w:rsidR="00F01205" w:rsidRPr="007D6D7D">
        <w:rPr>
          <w:rFonts w:ascii="宋体" w:eastAsia="宋体" w:hAnsi="宋体" w:cs="Times New Roman"/>
          <w:szCs w:val="21"/>
        </w:rPr>
        <w:t>：发表或回复一个得1分，获得一个赞得2分。讨论题目，可以由各位老师在平台中布置学生讨论（注意是你自己授课教学点的学生，其他教学点的学生，不要选）</w:t>
      </w:r>
      <w:r w:rsidR="00F01205" w:rsidRPr="007D6D7D">
        <w:rPr>
          <w:rFonts w:ascii="宋体" w:eastAsia="宋体" w:hAnsi="宋体" w:cs="Times New Roman" w:hint="eastAsia"/>
          <w:szCs w:val="21"/>
        </w:rPr>
        <w:t>本课程期末考试采用纸质闭卷考试。</w:t>
      </w:r>
    </w:p>
    <w:p w14:paraId="67BABB9C" w14:textId="3B28D841" w:rsidR="007D6D7D" w:rsidRPr="00CD67BC" w:rsidRDefault="007D6D7D">
      <w:pPr>
        <w:rPr>
          <w:rFonts w:hint="eastAsia"/>
        </w:rPr>
      </w:pPr>
      <w:r w:rsidRPr="007D6D7D">
        <w:rPr>
          <w:rFonts w:ascii="宋体" w:eastAsia="宋体" w:hAnsi="宋体" w:cs="Times New Roman" w:hint="eastAsia"/>
          <w:szCs w:val="21"/>
        </w:rPr>
        <w:t>5、线上章节学习（1</w:t>
      </w:r>
      <w:r w:rsidRPr="007D6D7D">
        <w:rPr>
          <w:rFonts w:ascii="宋体" w:eastAsia="宋体" w:hAnsi="宋体" w:cs="Times New Roman"/>
          <w:szCs w:val="21"/>
        </w:rPr>
        <w:t>0</w:t>
      </w:r>
      <w:r w:rsidRPr="007D6D7D">
        <w:rPr>
          <w:rFonts w:ascii="宋体" w:eastAsia="宋体" w:hAnsi="宋体" w:cs="Times New Roman" w:hint="eastAsia"/>
          <w:szCs w:val="21"/>
        </w:rPr>
        <w:t>%的权重）：一般要求学生登录课程章节</w:t>
      </w:r>
      <w:proofErr w:type="gramStart"/>
      <w:r w:rsidRPr="007D6D7D">
        <w:rPr>
          <w:rFonts w:ascii="宋体" w:eastAsia="宋体" w:hAnsi="宋体" w:cs="Times New Roman" w:hint="eastAsia"/>
          <w:szCs w:val="21"/>
        </w:rPr>
        <w:t>学习总</w:t>
      </w:r>
      <w:proofErr w:type="gramEnd"/>
      <w:r w:rsidRPr="007D6D7D">
        <w:rPr>
          <w:rFonts w:ascii="宋体" w:eastAsia="宋体" w:hAnsi="宋体" w:cs="Times New Roman" w:hint="eastAsia"/>
          <w:szCs w:val="21"/>
        </w:rPr>
        <w:t>次数最少2</w:t>
      </w:r>
      <w:r w:rsidRPr="007D6D7D">
        <w:rPr>
          <w:rFonts w:ascii="宋体" w:eastAsia="宋体" w:hAnsi="宋体" w:cs="Times New Roman"/>
          <w:szCs w:val="21"/>
        </w:rPr>
        <w:t>0</w:t>
      </w:r>
      <w:r w:rsidRPr="007D6D7D">
        <w:rPr>
          <w:rFonts w:ascii="宋体" w:eastAsia="宋体" w:hAnsi="宋体" w:cs="Times New Roman" w:hint="eastAsia"/>
          <w:szCs w:val="21"/>
        </w:rPr>
        <w:t>次</w:t>
      </w:r>
      <w:r>
        <w:rPr>
          <w:rFonts w:hint="eastAsia"/>
        </w:rPr>
        <w:t>。</w:t>
      </w:r>
    </w:p>
    <w:sectPr w:rsidR="007D6D7D" w:rsidRPr="00CD67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7BC"/>
    <w:rsid w:val="007D6D7D"/>
    <w:rsid w:val="00CD67BC"/>
    <w:rsid w:val="00F01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BCC59"/>
  <w15:chartTrackingRefBased/>
  <w15:docId w15:val="{E7FD6BCC-D8D4-4E9C-B56E-1426757C4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jenyyujian@163.com</dc:creator>
  <cp:keywords/>
  <dc:description/>
  <cp:lastModifiedBy>jenyyujian@163.com</cp:lastModifiedBy>
  <cp:revision>1</cp:revision>
  <dcterms:created xsi:type="dcterms:W3CDTF">2020-06-22T08:25:00Z</dcterms:created>
  <dcterms:modified xsi:type="dcterms:W3CDTF">2020-06-22T09:22:00Z</dcterms:modified>
</cp:coreProperties>
</file>