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4FE2D" w14:textId="5CC8AA75" w:rsidR="00CD67BC" w:rsidRPr="0033605D" w:rsidRDefault="00CD67BC" w:rsidP="0033605D">
      <w:pPr>
        <w:rPr>
          <w:rFonts w:ascii="仿宋_GB2312" w:eastAsia="仿宋_GB2312"/>
          <w:b/>
          <w:bCs/>
          <w:sz w:val="28"/>
          <w:szCs w:val="28"/>
        </w:rPr>
      </w:pPr>
      <w:r w:rsidRPr="0033605D">
        <w:rPr>
          <w:rFonts w:hint="eastAsia"/>
          <w:b/>
          <w:bCs/>
        </w:rPr>
        <w:t>《</w:t>
      </w:r>
      <w:r w:rsidR="0032477C" w:rsidRPr="0033605D">
        <w:rPr>
          <w:rFonts w:ascii="仿宋_GB2312" w:eastAsia="仿宋_GB2312" w:hint="eastAsia"/>
          <w:b/>
          <w:bCs/>
          <w:sz w:val="28"/>
          <w:szCs w:val="28"/>
        </w:rPr>
        <w:t>电子商务概论</w:t>
      </w:r>
      <w:r w:rsidRPr="0033605D">
        <w:rPr>
          <w:rFonts w:hint="eastAsia"/>
          <w:b/>
          <w:bCs/>
        </w:rPr>
        <w:t>》</w:t>
      </w:r>
      <w:r w:rsidR="0032477C" w:rsidRPr="0033605D">
        <w:rPr>
          <w:rFonts w:hint="eastAsia"/>
          <w:b/>
          <w:bCs/>
        </w:rPr>
        <w:t>、</w:t>
      </w:r>
      <w:r w:rsidR="0032477C" w:rsidRPr="0033605D">
        <w:rPr>
          <w:rFonts w:ascii="仿宋_GB2312" w:eastAsia="仿宋_GB2312" w:hint="eastAsia"/>
          <w:b/>
          <w:bCs/>
          <w:sz w:val="28"/>
          <w:szCs w:val="28"/>
        </w:rPr>
        <w:t>《农产品电子商务概论》</w:t>
      </w:r>
      <w:r w:rsidRPr="0033605D">
        <w:rPr>
          <w:rFonts w:ascii="仿宋_GB2312" w:eastAsia="仿宋_GB2312" w:hint="eastAsia"/>
          <w:b/>
          <w:bCs/>
          <w:sz w:val="28"/>
          <w:szCs w:val="28"/>
        </w:rPr>
        <w:t>课程内容重点</w:t>
      </w:r>
      <w:r w:rsidR="00F01205" w:rsidRPr="0033605D">
        <w:rPr>
          <w:rFonts w:ascii="仿宋_GB2312" w:eastAsia="仿宋_GB2312" w:hint="eastAsia"/>
          <w:b/>
          <w:bCs/>
          <w:sz w:val="28"/>
          <w:szCs w:val="28"/>
        </w:rPr>
        <w:t>及</w:t>
      </w:r>
      <w:r w:rsidR="0033605D" w:rsidRPr="0033605D">
        <w:rPr>
          <w:rFonts w:ascii="仿宋_GB2312" w:eastAsia="仿宋_GB2312" w:hint="eastAsia"/>
          <w:b/>
          <w:bCs/>
          <w:sz w:val="28"/>
          <w:szCs w:val="28"/>
        </w:rPr>
        <w:t>考核说明</w:t>
      </w:r>
    </w:p>
    <w:p w14:paraId="0945E049" w14:textId="47C05310" w:rsidR="00F01205" w:rsidRPr="00F01205" w:rsidRDefault="00F01205" w:rsidP="00F01205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一、重点内容</w:t>
      </w:r>
    </w:p>
    <w:tbl>
      <w:tblPr>
        <w:tblW w:w="8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5428"/>
      </w:tblGrid>
      <w:tr w:rsidR="00CD67BC" w:rsidRPr="00CD67BC" w14:paraId="027F7467" w14:textId="77777777" w:rsidTr="007B3F5A">
        <w:trPr>
          <w:trHeight w:val="147"/>
        </w:trPr>
        <w:tc>
          <w:tcPr>
            <w:tcW w:w="3256" w:type="dxa"/>
            <w:shd w:val="clear" w:color="auto" w:fill="auto"/>
            <w:vAlign w:val="center"/>
          </w:tcPr>
          <w:p w14:paraId="3EC4FE14" w14:textId="2110BD71" w:rsidR="00CD67BC" w:rsidRPr="00CD67BC" w:rsidRDefault="00CD67BC" w:rsidP="00F01205">
            <w:pPr>
              <w:spacing w:line="360" w:lineRule="auto"/>
              <w:ind w:firstLineChars="300" w:firstLine="632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（</w:t>
            </w:r>
            <w:r w:rsidR="00422F88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项目</w:t>
            </w:r>
            <w:r w:rsidRPr="00CD67BC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26541391" w14:textId="092B8A85" w:rsidR="00CD67BC" w:rsidRPr="00CD67BC" w:rsidRDefault="00CD67BC" w:rsidP="00CD67B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内容重点</w:t>
            </w:r>
          </w:p>
        </w:tc>
      </w:tr>
      <w:tr w:rsidR="00CD67BC" w:rsidRPr="00CD67BC" w14:paraId="0DE20AD5" w14:textId="77777777" w:rsidTr="007B3F5A">
        <w:trPr>
          <w:trHeight w:val="783"/>
        </w:trPr>
        <w:tc>
          <w:tcPr>
            <w:tcW w:w="3256" w:type="dxa"/>
            <w:shd w:val="clear" w:color="auto" w:fill="auto"/>
            <w:vAlign w:val="center"/>
          </w:tcPr>
          <w:p w14:paraId="6EA134E9" w14:textId="5944AC24" w:rsidR="00CD67BC" w:rsidRPr="00CD67BC" w:rsidRDefault="0032477C" w:rsidP="00CD67BC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电子商务概述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155FAD94" w14:textId="0A1030C6" w:rsidR="00CD67BC" w:rsidRPr="00CD67BC" w:rsidRDefault="00CD67BC" w:rsidP="00CD67B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1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.</w:t>
            </w:r>
            <w:r w:rsidR="0032477C">
              <w:rPr>
                <w:rFonts w:ascii="宋体" w:eastAsia="宋体" w:hAnsi="宋体" w:cs="Times New Roman" w:hint="eastAsia"/>
                <w:color w:val="000000"/>
                <w:szCs w:val="21"/>
              </w:rPr>
              <w:t>掌握电子商务相关概念；</w:t>
            </w:r>
          </w:p>
          <w:p w14:paraId="6A34FD30" w14:textId="45A5B77A" w:rsidR="00CD67BC" w:rsidRPr="00CD67BC" w:rsidRDefault="00CD67BC" w:rsidP="00CD67BC">
            <w:pPr>
              <w:spacing w:line="360" w:lineRule="auto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.</w:t>
            </w:r>
            <w:r w:rsidR="0032477C">
              <w:rPr>
                <w:rFonts w:ascii="宋体" w:eastAsia="宋体" w:hAnsi="宋体" w:cs="Times New Roman" w:hint="eastAsia"/>
                <w:color w:val="000000"/>
                <w:szCs w:val="21"/>
              </w:rPr>
              <w:t>掌握电子商务发展现状及未来发展趋势；</w:t>
            </w:r>
          </w:p>
        </w:tc>
      </w:tr>
      <w:tr w:rsidR="00CD67BC" w:rsidRPr="00CD67BC" w14:paraId="566DE993" w14:textId="77777777" w:rsidTr="007B3F5A">
        <w:trPr>
          <w:trHeight w:val="851"/>
        </w:trPr>
        <w:tc>
          <w:tcPr>
            <w:tcW w:w="3256" w:type="dxa"/>
            <w:shd w:val="clear" w:color="auto" w:fill="auto"/>
            <w:vAlign w:val="center"/>
          </w:tcPr>
          <w:p w14:paraId="33C6528A" w14:textId="4A098343" w:rsidR="00CD67BC" w:rsidRPr="00CD67BC" w:rsidRDefault="0032477C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电子商务支付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5A5944B5" w14:textId="37DA1D60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</w:t>
            </w:r>
            <w:r w:rsidR="003247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理解网上支付概念；</w:t>
            </w:r>
          </w:p>
          <w:p w14:paraId="2DADC605" w14:textId="69E2AB7F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</w:t>
            </w:r>
            <w:r w:rsidR="003247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理解电子货币、电子现金概念；</w:t>
            </w:r>
          </w:p>
          <w:p w14:paraId="6E994637" w14:textId="4D3AF555" w:rsid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</w:t>
            </w:r>
            <w:r w:rsidR="003247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掌握网上银行、第三方支付平台运作模式；</w:t>
            </w:r>
          </w:p>
          <w:p w14:paraId="7E9287BA" w14:textId="708C30D9" w:rsidR="0032477C" w:rsidRPr="00CD67BC" w:rsidRDefault="0032477C" w:rsidP="00CD67BC">
            <w:pPr>
              <w:spacing w:line="400" w:lineRule="exac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理解移动支付概念；</w:t>
            </w:r>
          </w:p>
        </w:tc>
      </w:tr>
      <w:tr w:rsidR="00CD67BC" w:rsidRPr="00CD67BC" w14:paraId="725B3F0B" w14:textId="77777777" w:rsidTr="007B3F5A">
        <w:trPr>
          <w:trHeight w:val="851"/>
        </w:trPr>
        <w:tc>
          <w:tcPr>
            <w:tcW w:w="3256" w:type="dxa"/>
            <w:shd w:val="clear" w:color="auto" w:fill="auto"/>
            <w:vAlign w:val="center"/>
          </w:tcPr>
          <w:p w14:paraId="51A681BF" w14:textId="3CE7E8FF" w:rsidR="00CD67BC" w:rsidRPr="00CD67BC" w:rsidRDefault="0032477C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仓储与物流运输管理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6870E81D" w14:textId="36703179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.</w:t>
            </w:r>
            <w:r w:rsidR="003247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理解仓储与物流的相关概念；</w:t>
            </w:r>
          </w:p>
          <w:p w14:paraId="26934ABA" w14:textId="070E9EB5" w:rsidR="0032477C" w:rsidRDefault="007B3F5A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="0032477C">
              <w:rPr>
                <w:rFonts w:ascii="宋体" w:eastAsia="宋体" w:hAnsi="宋体" w:cs="宋体"/>
                <w:color w:val="000000"/>
                <w:kern w:val="0"/>
                <w:szCs w:val="21"/>
              </w:rPr>
              <w:t>.</w:t>
            </w:r>
            <w:r w:rsidR="003247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掌握物流配送基本流程；</w:t>
            </w:r>
          </w:p>
          <w:p w14:paraId="4E857EB8" w14:textId="198957E7" w:rsidR="0032477C" w:rsidRPr="00CD67BC" w:rsidRDefault="007B3F5A" w:rsidP="00CD67BC">
            <w:pPr>
              <w:spacing w:line="400" w:lineRule="exac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 w:rsidR="0032477C">
              <w:rPr>
                <w:rFonts w:ascii="宋体" w:eastAsia="宋体" w:hAnsi="宋体" w:cs="宋体"/>
                <w:color w:val="000000"/>
                <w:kern w:val="0"/>
                <w:szCs w:val="21"/>
              </w:rPr>
              <w:t>.</w:t>
            </w:r>
            <w:r w:rsidR="003247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理解物流信息的基本特征及技术；</w:t>
            </w:r>
          </w:p>
        </w:tc>
      </w:tr>
      <w:tr w:rsidR="00CD67BC" w:rsidRPr="00CD67BC" w14:paraId="777E5257" w14:textId="77777777" w:rsidTr="007B3F5A">
        <w:trPr>
          <w:trHeight w:val="861"/>
        </w:trPr>
        <w:tc>
          <w:tcPr>
            <w:tcW w:w="3256" w:type="dxa"/>
            <w:shd w:val="clear" w:color="auto" w:fill="auto"/>
            <w:vAlign w:val="center"/>
          </w:tcPr>
          <w:p w14:paraId="318E7FE9" w14:textId="7868F96F" w:rsidR="00CD67BC" w:rsidRPr="00CD67BC" w:rsidRDefault="0032477C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电子商务模式——B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B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42CDCB50" w14:textId="44FDE5F3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</w:t>
            </w:r>
            <w:r w:rsidR="003247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理解B</w:t>
            </w:r>
            <w:r w:rsidR="0032477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="003247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B电商模式相关概念</w:t>
            </w:r>
            <w:r w:rsidR="007B3F5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14:paraId="4F9CE442" w14:textId="25301346" w:rsidR="00CD67BC" w:rsidRDefault="00CD67BC" w:rsidP="00CD67BC">
            <w:pPr>
              <w:rPr>
                <w:rFonts w:ascii="宋体" w:eastAsia="宋体" w:hAnsi="宋体" w:cs="Times New Roman"/>
                <w:szCs w:val="21"/>
              </w:rPr>
            </w:pPr>
            <w:r w:rsidRPr="00CD67BC">
              <w:rPr>
                <w:rFonts w:ascii="宋体" w:eastAsia="宋体" w:hAnsi="宋体" w:cs="Times New Roman"/>
                <w:szCs w:val="21"/>
              </w:rPr>
              <w:t>2.</w:t>
            </w:r>
            <w:r w:rsidR="007B3F5A">
              <w:rPr>
                <w:rFonts w:ascii="宋体" w:eastAsia="宋体" w:hAnsi="宋体" w:cs="Times New Roman" w:hint="eastAsia"/>
                <w:szCs w:val="21"/>
              </w:rPr>
              <w:t>掌握B</w:t>
            </w:r>
            <w:r w:rsidR="007B3F5A">
              <w:rPr>
                <w:rFonts w:ascii="宋体" w:eastAsia="宋体" w:hAnsi="宋体" w:cs="Times New Roman"/>
                <w:szCs w:val="21"/>
              </w:rPr>
              <w:t>2</w:t>
            </w:r>
            <w:r w:rsidR="007B3F5A">
              <w:rPr>
                <w:rFonts w:ascii="宋体" w:eastAsia="宋体" w:hAnsi="宋体" w:cs="Times New Roman" w:hint="eastAsia"/>
                <w:szCs w:val="21"/>
              </w:rPr>
              <w:t>B模式业务类型及盈利模式；</w:t>
            </w:r>
          </w:p>
          <w:p w14:paraId="6BFD8258" w14:textId="01C60811" w:rsidR="007B3F5A" w:rsidRPr="00CD67BC" w:rsidRDefault="007B3F5A" w:rsidP="00CD67BC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掌握B</w:t>
            </w:r>
            <w:r>
              <w:rPr>
                <w:rFonts w:ascii="宋体" w:eastAsia="宋体" w:hAnsi="宋体" w:cs="Times New Roman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B平台的交易流程；</w:t>
            </w:r>
          </w:p>
        </w:tc>
      </w:tr>
      <w:tr w:rsidR="00CD67BC" w:rsidRPr="00CD67BC" w14:paraId="5214AC87" w14:textId="77777777" w:rsidTr="007B3F5A">
        <w:trPr>
          <w:trHeight w:val="1100"/>
        </w:trPr>
        <w:tc>
          <w:tcPr>
            <w:tcW w:w="3256" w:type="dxa"/>
            <w:shd w:val="clear" w:color="auto" w:fill="auto"/>
            <w:vAlign w:val="center"/>
          </w:tcPr>
          <w:p w14:paraId="4429D4DB" w14:textId="51478ACF" w:rsidR="00CD67BC" w:rsidRPr="00CD67BC" w:rsidRDefault="007B3F5A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电子商务模式——B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C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565957BD" w14:textId="60BF845E" w:rsidR="00CD67BC" w:rsidRPr="00CD67BC" w:rsidRDefault="00F01205" w:rsidP="00CD67BC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.</w:t>
            </w:r>
            <w:r w:rsidR="007B3F5A">
              <w:rPr>
                <w:rFonts w:ascii="宋体" w:eastAsia="宋体" w:hAnsi="宋体" w:cs="Times New Roman" w:hint="eastAsia"/>
                <w:szCs w:val="21"/>
              </w:rPr>
              <w:t>理解B</w:t>
            </w:r>
            <w:r w:rsidR="007B3F5A">
              <w:rPr>
                <w:rFonts w:ascii="宋体" w:eastAsia="宋体" w:hAnsi="宋体" w:cs="Times New Roman"/>
                <w:szCs w:val="21"/>
              </w:rPr>
              <w:t>2</w:t>
            </w:r>
            <w:r w:rsidR="007B3F5A">
              <w:rPr>
                <w:rFonts w:ascii="宋体" w:eastAsia="宋体" w:hAnsi="宋体" w:cs="Times New Roman" w:hint="eastAsia"/>
                <w:szCs w:val="21"/>
              </w:rPr>
              <w:t>C电商模式相关概念；</w:t>
            </w:r>
          </w:p>
          <w:p w14:paraId="1DA1FC61" w14:textId="77777777" w:rsidR="00CD67BC" w:rsidRDefault="00F01205" w:rsidP="00CD67BC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.</w:t>
            </w:r>
            <w:r w:rsidR="007B3F5A">
              <w:rPr>
                <w:rFonts w:ascii="宋体" w:eastAsia="宋体" w:hAnsi="宋体" w:cs="Times New Roman" w:hint="eastAsia"/>
                <w:szCs w:val="21"/>
              </w:rPr>
              <w:t>掌握B</w:t>
            </w:r>
            <w:r w:rsidR="007B3F5A">
              <w:rPr>
                <w:rFonts w:ascii="宋体" w:eastAsia="宋体" w:hAnsi="宋体" w:cs="Times New Roman"/>
                <w:szCs w:val="21"/>
              </w:rPr>
              <w:t>2</w:t>
            </w:r>
            <w:r w:rsidR="007B3F5A">
              <w:rPr>
                <w:rFonts w:ascii="宋体" w:eastAsia="宋体" w:hAnsi="宋体" w:cs="Times New Roman" w:hint="eastAsia"/>
                <w:szCs w:val="21"/>
              </w:rPr>
              <w:t>C模式业务类型及盈利模式；</w:t>
            </w:r>
          </w:p>
          <w:p w14:paraId="318B8FB4" w14:textId="3C5D4226" w:rsidR="007B3F5A" w:rsidRPr="007B3F5A" w:rsidRDefault="007B3F5A" w:rsidP="00CD67BC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3.</w:t>
            </w:r>
            <w:r>
              <w:rPr>
                <w:rFonts w:ascii="宋体" w:eastAsia="宋体" w:hAnsi="宋体" w:cs="Times New Roman" w:hint="eastAsia"/>
                <w:szCs w:val="21"/>
              </w:rPr>
              <w:t>掌握B</w:t>
            </w:r>
            <w:r>
              <w:rPr>
                <w:rFonts w:ascii="宋体" w:eastAsia="宋体" w:hAnsi="宋体" w:cs="Times New Roman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C平台的交易流程；</w:t>
            </w:r>
          </w:p>
        </w:tc>
      </w:tr>
      <w:tr w:rsidR="00CD67BC" w:rsidRPr="00CD67BC" w14:paraId="2ED0DC5F" w14:textId="77777777" w:rsidTr="007B3F5A">
        <w:trPr>
          <w:trHeight w:val="764"/>
        </w:trPr>
        <w:tc>
          <w:tcPr>
            <w:tcW w:w="3256" w:type="dxa"/>
            <w:shd w:val="clear" w:color="auto" w:fill="auto"/>
            <w:vAlign w:val="center"/>
          </w:tcPr>
          <w:p w14:paraId="7E2BA376" w14:textId="5048978C" w:rsidR="00CD67BC" w:rsidRPr="00CD67BC" w:rsidRDefault="007B3F5A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电子商务模式——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C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C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797562BB" w14:textId="76909BD7" w:rsidR="007B3F5A" w:rsidRPr="00CD67BC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  <w:r w:rsidRPr="00CD67BC"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理解</w:t>
            </w:r>
            <w:r>
              <w:rPr>
                <w:rFonts w:ascii="宋体" w:eastAsia="宋体" w:hAnsi="宋体" w:cs="Times New Roman" w:hint="eastAsia"/>
                <w:szCs w:val="21"/>
              </w:rPr>
              <w:t>C</w:t>
            </w:r>
            <w:r>
              <w:rPr>
                <w:rFonts w:ascii="宋体" w:eastAsia="宋体" w:hAnsi="宋体" w:cs="Times New Roman" w:hint="eastAsia"/>
                <w:szCs w:val="21"/>
              </w:rPr>
              <w:t>2C电商模式相关概念；</w:t>
            </w:r>
          </w:p>
          <w:p w14:paraId="27599340" w14:textId="4DB93523" w:rsid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  <w:r w:rsidRPr="00CD67BC"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</w:t>
            </w:r>
            <w:r>
              <w:rPr>
                <w:rFonts w:ascii="宋体" w:eastAsia="宋体" w:hAnsi="宋体" w:cs="Times New Roman" w:hint="eastAsia"/>
                <w:szCs w:val="21"/>
              </w:rPr>
              <w:t>C</w:t>
            </w:r>
            <w:r>
              <w:rPr>
                <w:rFonts w:ascii="宋体" w:eastAsia="宋体" w:hAnsi="宋体" w:cs="Times New Roman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C模式业务类型及盈利模式；</w:t>
            </w:r>
          </w:p>
          <w:p w14:paraId="0A71121F" w14:textId="248665DA" w:rsidR="00CD67BC" w:rsidRPr="00CD67BC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3.</w:t>
            </w:r>
            <w:r>
              <w:rPr>
                <w:rFonts w:ascii="宋体" w:eastAsia="宋体" w:hAnsi="宋体" w:cs="Times New Roman" w:hint="eastAsia"/>
                <w:szCs w:val="21"/>
              </w:rPr>
              <w:t>掌握</w:t>
            </w:r>
            <w:r>
              <w:rPr>
                <w:rFonts w:ascii="宋体" w:eastAsia="宋体" w:hAnsi="宋体" w:cs="Times New Roman" w:hint="eastAsia"/>
                <w:szCs w:val="21"/>
              </w:rPr>
              <w:t>C</w:t>
            </w:r>
            <w:r>
              <w:rPr>
                <w:rFonts w:ascii="宋体" w:eastAsia="宋体" w:hAnsi="宋体" w:cs="Times New Roman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C平台的交易流程；</w:t>
            </w:r>
          </w:p>
        </w:tc>
      </w:tr>
      <w:tr w:rsidR="00CD67BC" w:rsidRPr="00CD67BC" w14:paraId="00BFEF94" w14:textId="77777777" w:rsidTr="007B3F5A">
        <w:trPr>
          <w:trHeight w:val="568"/>
        </w:trPr>
        <w:tc>
          <w:tcPr>
            <w:tcW w:w="3256" w:type="dxa"/>
            <w:shd w:val="clear" w:color="auto" w:fill="auto"/>
            <w:vAlign w:val="center"/>
          </w:tcPr>
          <w:p w14:paraId="1DA2E954" w14:textId="296E1585" w:rsidR="00CD67BC" w:rsidRPr="00CD67BC" w:rsidRDefault="007B3F5A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电子商务模式——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O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O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486F1EEE" w14:textId="7FA8402F" w:rsidR="007B3F5A" w:rsidRP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 w:rsidRPr="007B3F5A">
              <w:rPr>
                <w:rFonts w:ascii="宋体" w:eastAsia="宋体" w:hAnsi="宋体" w:cs="Times New Roman" w:hint="eastAsia"/>
                <w:szCs w:val="21"/>
              </w:rPr>
              <w:t>理解</w:t>
            </w:r>
            <w:r w:rsidRPr="007B3F5A">
              <w:rPr>
                <w:rFonts w:ascii="宋体" w:eastAsia="宋体" w:hAnsi="宋体" w:cs="Times New Roman" w:hint="eastAsia"/>
                <w:szCs w:val="21"/>
              </w:rPr>
              <w:t>O</w:t>
            </w:r>
            <w:r w:rsidRPr="007B3F5A">
              <w:rPr>
                <w:rFonts w:ascii="宋体" w:eastAsia="宋体" w:hAnsi="宋体" w:cs="Times New Roman"/>
                <w:szCs w:val="21"/>
              </w:rPr>
              <w:t>2</w:t>
            </w:r>
            <w:r w:rsidRPr="007B3F5A">
              <w:rPr>
                <w:rFonts w:ascii="宋体" w:eastAsia="宋体" w:hAnsi="宋体" w:cs="Times New Roman" w:hint="eastAsia"/>
                <w:szCs w:val="21"/>
              </w:rPr>
              <w:t>O</w:t>
            </w:r>
            <w:r w:rsidRPr="007B3F5A">
              <w:rPr>
                <w:rFonts w:ascii="宋体" w:eastAsia="宋体" w:hAnsi="宋体" w:cs="Times New Roman" w:hint="eastAsia"/>
                <w:szCs w:val="21"/>
              </w:rPr>
              <w:t>电商模式相关概念；</w:t>
            </w:r>
          </w:p>
          <w:p w14:paraId="2FFED2E1" w14:textId="45AE88C7" w:rsidR="007B3F5A" w:rsidRPr="007B3F5A" w:rsidRDefault="007B3F5A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理解O</w:t>
            </w:r>
            <w:r>
              <w:rPr>
                <w:rFonts w:ascii="宋体" w:eastAsia="宋体" w:hAnsi="宋体" w:cs="Times New Roman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O电商模式发展现状及趋势；</w:t>
            </w:r>
          </w:p>
          <w:p w14:paraId="2AC272EE" w14:textId="5B1318F3" w:rsidR="00CD67BC" w:rsidRPr="00CD67BC" w:rsidRDefault="007B3F5A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  <w:r w:rsidRPr="00CD67BC"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掌握B</w:t>
            </w:r>
            <w:r>
              <w:rPr>
                <w:rFonts w:ascii="宋体" w:eastAsia="宋体" w:hAnsi="宋体" w:cs="Times New Roman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C模式</w:t>
            </w:r>
            <w:r>
              <w:rPr>
                <w:rFonts w:ascii="宋体" w:eastAsia="宋体" w:hAnsi="宋体" w:cs="Times New Roman" w:hint="eastAsia"/>
                <w:szCs w:val="21"/>
              </w:rPr>
              <w:t>典型平台案例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</w:p>
        </w:tc>
      </w:tr>
      <w:tr w:rsidR="007B3F5A" w:rsidRPr="00CD67BC" w14:paraId="48804491" w14:textId="77777777" w:rsidTr="007B3F5A">
        <w:trPr>
          <w:trHeight w:val="568"/>
        </w:trPr>
        <w:tc>
          <w:tcPr>
            <w:tcW w:w="3256" w:type="dxa"/>
            <w:shd w:val="clear" w:color="auto" w:fill="auto"/>
            <w:vAlign w:val="center"/>
          </w:tcPr>
          <w:p w14:paraId="69B40CCB" w14:textId="72C6E22F" w:rsidR="007B3F5A" w:rsidRDefault="007B3F5A" w:rsidP="00CD67BC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电子商务模式——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C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B与C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M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32F07750" w14:textId="5054EB3D" w:rsidR="007B3F5A" w:rsidRP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 w:rsidRPr="007B3F5A">
              <w:rPr>
                <w:rFonts w:ascii="宋体" w:eastAsia="宋体" w:hAnsi="宋体" w:cs="Times New Roman" w:hint="eastAsia"/>
                <w:szCs w:val="21"/>
              </w:rPr>
              <w:t>理解C</w:t>
            </w:r>
            <w:r w:rsidRPr="007B3F5A">
              <w:rPr>
                <w:rFonts w:ascii="宋体" w:eastAsia="宋体" w:hAnsi="宋体" w:cs="Times New Roman"/>
                <w:szCs w:val="21"/>
              </w:rPr>
              <w:t>2</w:t>
            </w:r>
            <w:r w:rsidRPr="007B3F5A">
              <w:rPr>
                <w:rFonts w:ascii="宋体" w:eastAsia="宋体" w:hAnsi="宋体" w:cs="Times New Roman" w:hint="eastAsia"/>
                <w:szCs w:val="21"/>
              </w:rPr>
              <w:t>B与C</w:t>
            </w:r>
            <w:r w:rsidRPr="007B3F5A">
              <w:rPr>
                <w:rFonts w:ascii="宋体" w:eastAsia="宋体" w:hAnsi="宋体" w:cs="Times New Roman"/>
                <w:szCs w:val="21"/>
              </w:rPr>
              <w:t>2</w:t>
            </w:r>
            <w:r w:rsidRPr="007B3F5A">
              <w:rPr>
                <w:rFonts w:ascii="宋体" w:eastAsia="宋体" w:hAnsi="宋体" w:cs="Times New Roman" w:hint="eastAsia"/>
                <w:szCs w:val="21"/>
              </w:rPr>
              <w:t>M电商模式相关概念；</w:t>
            </w:r>
          </w:p>
          <w:p w14:paraId="6DA87CD6" w14:textId="6F06CB17" w:rsid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掌握C</w:t>
            </w:r>
            <w:r>
              <w:rPr>
                <w:rFonts w:ascii="宋体" w:eastAsia="宋体" w:hAnsi="宋体" w:cs="Times New Roman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B与C</w:t>
            </w:r>
            <w:r>
              <w:rPr>
                <w:rFonts w:ascii="宋体" w:eastAsia="宋体" w:hAnsi="宋体" w:cs="Times New Roman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M的运作模式；</w:t>
            </w:r>
          </w:p>
          <w:p w14:paraId="015F64C6" w14:textId="70584C09" w:rsidR="007B3F5A" w:rsidRDefault="007B3F5A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理解C</w:t>
            </w:r>
            <w:r>
              <w:rPr>
                <w:rFonts w:ascii="宋体" w:eastAsia="宋体" w:hAnsi="宋体" w:cs="Times New Roman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B与C</w:t>
            </w:r>
            <w:r>
              <w:rPr>
                <w:rFonts w:ascii="宋体" w:eastAsia="宋体" w:hAnsi="宋体" w:cs="Times New Roman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M模式发展现状及趋势；</w:t>
            </w:r>
          </w:p>
          <w:p w14:paraId="3B5BB6CA" w14:textId="3BD2E393" w:rsidR="007B3F5A" w:rsidRPr="007B3F5A" w:rsidRDefault="007B3F5A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4.</w:t>
            </w:r>
            <w:r>
              <w:rPr>
                <w:rFonts w:ascii="宋体" w:eastAsia="宋体" w:hAnsi="宋体" w:cs="Times New Roman" w:hint="eastAsia"/>
                <w:szCs w:val="21"/>
              </w:rPr>
              <w:t>掌握C</w:t>
            </w:r>
            <w:r>
              <w:rPr>
                <w:rFonts w:ascii="宋体" w:eastAsia="宋体" w:hAnsi="宋体" w:cs="Times New Roman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B与C</w:t>
            </w:r>
            <w:r>
              <w:rPr>
                <w:rFonts w:ascii="宋体" w:eastAsia="宋体" w:hAnsi="宋体" w:cs="Times New Roman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M模式的典型案例；</w:t>
            </w:r>
          </w:p>
        </w:tc>
      </w:tr>
      <w:tr w:rsidR="007B3F5A" w:rsidRPr="00CD67BC" w14:paraId="33FE01E5" w14:textId="77777777" w:rsidTr="007B3F5A">
        <w:trPr>
          <w:trHeight w:val="568"/>
        </w:trPr>
        <w:tc>
          <w:tcPr>
            <w:tcW w:w="3256" w:type="dxa"/>
            <w:shd w:val="clear" w:color="auto" w:fill="auto"/>
            <w:vAlign w:val="center"/>
          </w:tcPr>
          <w:p w14:paraId="0CC16FBD" w14:textId="674D547F" w:rsidR="007B3F5A" w:rsidRPr="007B3F5A" w:rsidRDefault="007B3F5A" w:rsidP="00CD67BC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电子商务模式——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共享经济模式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503096E2" w14:textId="5B060D49" w:rsid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理解共享经济的相关概念；</w:t>
            </w:r>
          </w:p>
          <w:p w14:paraId="3595F3A1" w14:textId="0EB835B1" w:rsid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掌握共享经济的发展现状及趋势；</w:t>
            </w:r>
          </w:p>
          <w:p w14:paraId="1A0BDCC4" w14:textId="77777777" w:rsid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掌握国内共享经济的典型案例；</w:t>
            </w:r>
          </w:p>
          <w:p w14:paraId="73E85B28" w14:textId="37BF49B2" w:rsidR="007B3F5A" w:rsidRPr="007B3F5A" w:rsidRDefault="007B3F5A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4.</w:t>
            </w:r>
            <w:r>
              <w:rPr>
                <w:rFonts w:ascii="宋体" w:eastAsia="宋体" w:hAnsi="宋体" w:cs="Times New Roman" w:hint="eastAsia"/>
                <w:szCs w:val="21"/>
              </w:rPr>
              <w:t>理解共享经济的运作模式；</w:t>
            </w:r>
          </w:p>
        </w:tc>
      </w:tr>
      <w:tr w:rsidR="007B3F5A" w:rsidRPr="00CD67BC" w14:paraId="4CDECFEA" w14:textId="77777777" w:rsidTr="007B3F5A">
        <w:trPr>
          <w:trHeight w:val="568"/>
        </w:trPr>
        <w:tc>
          <w:tcPr>
            <w:tcW w:w="3256" w:type="dxa"/>
            <w:shd w:val="clear" w:color="auto" w:fill="auto"/>
            <w:vAlign w:val="center"/>
          </w:tcPr>
          <w:p w14:paraId="36C72A5D" w14:textId="7464240E" w:rsidR="007B3F5A" w:rsidRDefault="007B3F5A" w:rsidP="00CD67BC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电子商务模式——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网红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经济模式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4366C9A5" w14:textId="2230A9D5" w:rsid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理解</w:t>
            </w:r>
            <w:r>
              <w:rPr>
                <w:rFonts w:ascii="宋体" w:eastAsia="宋体" w:hAnsi="宋体" w:cs="Times New Roman" w:hint="eastAsia"/>
                <w:szCs w:val="21"/>
              </w:rPr>
              <w:t>网红</w:t>
            </w:r>
            <w:r>
              <w:rPr>
                <w:rFonts w:ascii="宋体" w:eastAsia="宋体" w:hAnsi="宋体" w:cs="Times New Roman" w:hint="eastAsia"/>
                <w:szCs w:val="21"/>
              </w:rPr>
              <w:t>经济的相关概念；</w:t>
            </w:r>
          </w:p>
          <w:p w14:paraId="59529D20" w14:textId="09C1A59E" w:rsid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</w:t>
            </w:r>
            <w:r>
              <w:rPr>
                <w:rFonts w:ascii="宋体" w:eastAsia="宋体" w:hAnsi="宋体" w:cs="Times New Roman" w:hint="eastAsia"/>
                <w:szCs w:val="21"/>
              </w:rPr>
              <w:t>网红</w:t>
            </w:r>
            <w:r>
              <w:rPr>
                <w:rFonts w:ascii="宋体" w:eastAsia="宋体" w:hAnsi="宋体" w:cs="Times New Roman" w:hint="eastAsia"/>
                <w:szCs w:val="21"/>
              </w:rPr>
              <w:t>经济的发展现状及趋势；</w:t>
            </w:r>
          </w:p>
          <w:p w14:paraId="5162BAD4" w14:textId="634C35BB" w:rsid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掌握国内</w:t>
            </w:r>
            <w:r>
              <w:rPr>
                <w:rFonts w:ascii="宋体" w:eastAsia="宋体" w:hAnsi="宋体" w:cs="Times New Roman" w:hint="eastAsia"/>
                <w:szCs w:val="21"/>
              </w:rPr>
              <w:t>网红</w:t>
            </w:r>
            <w:r>
              <w:rPr>
                <w:rFonts w:ascii="宋体" w:eastAsia="宋体" w:hAnsi="宋体" w:cs="Times New Roman" w:hint="eastAsia"/>
                <w:szCs w:val="21"/>
              </w:rPr>
              <w:t>经济的典型案例；</w:t>
            </w:r>
          </w:p>
          <w:p w14:paraId="11B0F61F" w14:textId="6BEC0A67" w:rsidR="007B3F5A" w:rsidRDefault="007B3F5A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4.</w:t>
            </w:r>
            <w:r>
              <w:rPr>
                <w:rFonts w:ascii="宋体" w:eastAsia="宋体" w:hAnsi="宋体" w:cs="Times New Roman" w:hint="eastAsia"/>
                <w:szCs w:val="21"/>
              </w:rPr>
              <w:t>理解</w:t>
            </w:r>
            <w:r>
              <w:rPr>
                <w:rFonts w:ascii="宋体" w:eastAsia="宋体" w:hAnsi="宋体" w:cs="Times New Roman" w:hint="eastAsia"/>
                <w:szCs w:val="21"/>
              </w:rPr>
              <w:t>网红</w:t>
            </w:r>
            <w:r>
              <w:rPr>
                <w:rFonts w:ascii="宋体" w:eastAsia="宋体" w:hAnsi="宋体" w:cs="Times New Roman" w:hint="eastAsia"/>
                <w:szCs w:val="21"/>
              </w:rPr>
              <w:t>经济的运作模式；</w:t>
            </w:r>
          </w:p>
        </w:tc>
      </w:tr>
      <w:tr w:rsidR="007B3F5A" w:rsidRPr="00CD67BC" w14:paraId="7AF04833" w14:textId="77777777" w:rsidTr="007B3F5A">
        <w:trPr>
          <w:trHeight w:val="568"/>
        </w:trPr>
        <w:tc>
          <w:tcPr>
            <w:tcW w:w="3256" w:type="dxa"/>
            <w:shd w:val="clear" w:color="auto" w:fill="auto"/>
            <w:vAlign w:val="center"/>
          </w:tcPr>
          <w:p w14:paraId="5BFF4A20" w14:textId="32BAC617" w:rsidR="007B3F5A" w:rsidRDefault="007B3F5A" w:rsidP="00CD67BC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移动电子商务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253FF137" w14:textId="19E50BC4" w:rsidR="007B3F5A" w:rsidRP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 w:rsidRPr="007B3F5A">
              <w:rPr>
                <w:rFonts w:ascii="宋体" w:eastAsia="宋体" w:hAnsi="宋体" w:cs="Times New Roman" w:hint="eastAsia"/>
                <w:szCs w:val="21"/>
              </w:rPr>
              <w:t>理解移动电子商务的相关该你啊；</w:t>
            </w:r>
          </w:p>
          <w:p w14:paraId="52FBE4A9" w14:textId="3AFC3BE4" w:rsidR="007B3F5A" w:rsidRP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 w:rsidRPr="007B3F5A">
              <w:rPr>
                <w:rFonts w:ascii="宋体" w:eastAsia="宋体" w:hAnsi="宋体" w:cs="Times New Roman" w:hint="eastAsia"/>
                <w:szCs w:val="21"/>
              </w:rPr>
              <w:t>理解移动电子商务的发展历程及趋势；</w:t>
            </w:r>
          </w:p>
          <w:p w14:paraId="4407B155" w14:textId="670949D2" w:rsid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3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掌握移动电子商务运营与推广模式；</w:t>
            </w:r>
          </w:p>
          <w:p w14:paraId="6BCB8D15" w14:textId="0F800E90" w:rsidR="007B3F5A" w:rsidRPr="007B3F5A" w:rsidRDefault="007B3F5A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熟悉移动电子商务典型案例；</w:t>
            </w:r>
          </w:p>
        </w:tc>
      </w:tr>
      <w:tr w:rsidR="007B3F5A" w:rsidRPr="00CD67BC" w14:paraId="6437655D" w14:textId="77777777" w:rsidTr="007B3F5A">
        <w:trPr>
          <w:trHeight w:val="568"/>
        </w:trPr>
        <w:tc>
          <w:tcPr>
            <w:tcW w:w="3256" w:type="dxa"/>
            <w:shd w:val="clear" w:color="auto" w:fill="auto"/>
            <w:vAlign w:val="center"/>
          </w:tcPr>
          <w:p w14:paraId="55B4A9A9" w14:textId="7FB38BCB" w:rsidR="007B3F5A" w:rsidRDefault="007B3F5A" w:rsidP="00CD67BC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lastRenderedPageBreak/>
              <w:t>电子政务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377424E0" w14:textId="3A971FA5" w:rsidR="007B3F5A" w:rsidRDefault="007B3F5A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理解电子政务的相关概念；</w:t>
            </w:r>
          </w:p>
          <w:p w14:paraId="0EDD8B58" w14:textId="52179378" w:rsidR="007B3F5A" w:rsidRDefault="007B3F5A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熟悉常见的电子政务功能及运作模式；</w:t>
            </w:r>
          </w:p>
        </w:tc>
      </w:tr>
      <w:tr w:rsidR="007B3F5A" w:rsidRPr="00CD67BC" w14:paraId="68BFE149" w14:textId="77777777" w:rsidTr="007B3F5A">
        <w:trPr>
          <w:trHeight w:val="568"/>
        </w:trPr>
        <w:tc>
          <w:tcPr>
            <w:tcW w:w="3256" w:type="dxa"/>
            <w:shd w:val="clear" w:color="auto" w:fill="auto"/>
            <w:vAlign w:val="center"/>
          </w:tcPr>
          <w:p w14:paraId="6209757D" w14:textId="34CEF897" w:rsidR="007B3F5A" w:rsidRDefault="007B3F5A" w:rsidP="00CD67BC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网络营销——搜索引擎推广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48CF57E7" w14:textId="75673DC4" w:rsidR="007B3F5A" w:rsidRP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 w:rsidRPr="007B3F5A">
              <w:rPr>
                <w:rFonts w:ascii="宋体" w:eastAsia="宋体" w:hAnsi="宋体" w:cs="Times New Roman" w:hint="eastAsia"/>
                <w:szCs w:val="21"/>
              </w:rPr>
              <w:t>理解搜索引擎推广的相关概念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</w:p>
          <w:p w14:paraId="3CEB046C" w14:textId="3ACEA802" w:rsidR="007B3F5A" w:rsidRDefault="007B3F5A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掌握搜索引擎的工作原理；</w:t>
            </w:r>
          </w:p>
          <w:p w14:paraId="1FED2C0E" w14:textId="67CCE734" w:rsidR="007B3F5A" w:rsidRPr="007B3F5A" w:rsidRDefault="007B3F5A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掌握搜索引擎优化的方法；</w:t>
            </w:r>
          </w:p>
        </w:tc>
      </w:tr>
      <w:tr w:rsidR="007B3F5A" w:rsidRPr="00CD67BC" w14:paraId="6C5DF9EC" w14:textId="77777777" w:rsidTr="007B3F5A">
        <w:trPr>
          <w:trHeight w:val="568"/>
        </w:trPr>
        <w:tc>
          <w:tcPr>
            <w:tcW w:w="3256" w:type="dxa"/>
            <w:shd w:val="clear" w:color="auto" w:fill="auto"/>
            <w:vAlign w:val="center"/>
          </w:tcPr>
          <w:p w14:paraId="31B1A045" w14:textId="192C0EE0" w:rsidR="007B3F5A" w:rsidRDefault="007B3F5A" w:rsidP="00CD67BC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网络营销——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微博营销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526E6762" w14:textId="6888C132" w:rsidR="007B3F5A" w:rsidRP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 w:rsidRPr="007B3F5A">
              <w:rPr>
                <w:rFonts w:ascii="宋体" w:eastAsia="宋体" w:hAnsi="宋体" w:cs="Times New Roman" w:hint="eastAsia"/>
                <w:szCs w:val="21"/>
              </w:rPr>
              <w:t>理解微博营销的相关概念；</w:t>
            </w:r>
          </w:p>
          <w:p w14:paraId="22668D45" w14:textId="5F5344F9" w:rsid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掌握微博营销的优势及特点；</w:t>
            </w:r>
          </w:p>
          <w:p w14:paraId="065E57E1" w14:textId="738F6644" w:rsidR="007B3F5A" w:rsidRPr="007B3F5A" w:rsidRDefault="007B3F5A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掌握微博营销的模式及方法；</w:t>
            </w:r>
          </w:p>
        </w:tc>
      </w:tr>
      <w:tr w:rsidR="007B3F5A" w:rsidRPr="00CD67BC" w14:paraId="00B647B7" w14:textId="77777777" w:rsidTr="007B3F5A">
        <w:trPr>
          <w:trHeight w:val="568"/>
        </w:trPr>
        <w:tc>
          <w:tcPr>
            <w:tcW w:w="3256" w:type="dxa"/>
            <w:shd w:val="clear" w:color="auto" w:fill="auto"/>
            <w:vAlign w:val="center"/>
          </w:tcPr>
          <w:p w14:paraId="7F55B13C" w14:textId="74DFD1A4" w:rsidR="007B3F5A" w:rsidRDefault="007B3F5A" w:rsidP="00CD67BC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网络营销——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微信营销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1B7E2712" w14:textId="3BE949DE" w:rsid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理解微信营销的相关概念；</w:t>
            </w:r>
          </w:p>
          <w:p w14:paraId="05F60C56" w14:textId="67713EA0" w:rsid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掌握微信营销的优势及特点；</w:t>
            </w:r>
          </w:p>
          <w:p w14:paraId="157D3DBD" w14:textId="54954B0D" w:rsidR="007B3F5A" w:rsidRDefault="007B3F5A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掌握微信营销的应用场景及方法；</w:t>
            </w:r>
          </w:p>
        </w:tc>
      </w:tr>
      <w:tr w:rsidR="007B3F5A" w:rsidRPr="00CD67BC" w14:paraId="63E4A171" w14:textId="77777777" w:rsidTr="007B3F5A">
        <w:trPr>
          <w:trHeight w:val="568"/>
        </w:trPr>
        <w:tc>
          <w:tcPr>
            <w:tcW w:w="3256" w:type="dxa"/>
            <w:shd w:val="clear" w:color="auto" w:fill="auto"/>
            <w:vAlign w:val="center"/>
          </w:tcPr>
          <w:p w14:paraId="05AC0954" w14:textId="1D51482A" w:rsidR="007B3F5A" w:rsidRDefault="007B3F5A" w:rsidP="00CD67BC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网络营销——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社群营销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248E976A" w14:textId="3B63A212" w:rsidR="007B3F5A" w:rsidRPr="007B3F5A" w:rsidRDefault="007B3F5A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 w:rsidRPr="007B3F5A">
              <w:rPr>
                <w:rFonts w:ascii="宋体" w:eastAsia="宋体" w:hAnsi="宋体" w:cs="Times New Roman" w:hint="eastAsia"/>
                <w:szCs w:val="21"/>
              </w:rPr>
              <w:t>理解</w:t>
            </w:r>
            <w:r>
              <w:rPr>
                <w:rFonts w:ascii="宋体" w:eastAsia="宋体" w:hAnsi="宋体" w:cs="Times New Roman" w:hint="eastAsia"/>
                <w:szCs w:val="21"/>
              </w:rPr>
              <w:t>社群营销的相关概念；</w:t>
            </w:r>
          </w:p>
          <w:p w14:paraId="4591609D" w14:textId="60682A52" w:rsidR="007B3F5A" w:rsidRDefault="007B3F5A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掌握社群营销的</w:t>
            </w:r>
            <w:r w:rsidR="00322A5E">
              <w:rPr>
                <w:rFonts w:ascii="宋体" w:eastAsia="宋体" w:hAnsi="宋体" w:cs="Times New Roman" w:hint="eastAsia"/>
                <w:szCs w:val="21"/>
              </w:rPr>
              <w:t>模式及方法；</w:t>
            </w:r>
          </w:p>
          <w:p w14:paraId="33EE9C08" w14:textId="3BBB849E" w:rsidR="007B3F5A" w:rsidRPr="007B3F5A" w:rsidRDefault="00322A5E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理解社群搭建的注意事项；</w:t>
            </w:r>
          </w:p>
        </w:tc>
      </w:tr>
      <w:tr w:rsidR="007B3F5A" w:rsidRPr="00CD67BC" w14:paraId="1DDED548" w14:textId="77777777" w:rsidTr="007B3F5A">
        <w:trPr>
          <w:trHeight w:val="568"/>
        </w:trPr>
        <w:tc>
          <w:tcPr>
            <w:tcW w:w="3256" w:type="dxa"/>
            <w:shd w:val="clear" w:color="auto" w:fill="auto"/>
            <w:vAlign w:val="center"/>
          </w:tcPr>
          <w:p w14:paraId="6A1C2C0E" w14:textId="45585FFE" w:rsidR="007B3F5A" w:rsidRDefault="007B3F5A" w:rsidP="00CD67BC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电子商务交易安全与法律法规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7270F445" w14:textId="2F1A693F" w:rsidR="007B3F5A" w:rsidRDefault="00322A5E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理解电子商务安全技术；</w:t>
            </w:r>
          </w:p>
          <w:p w14:paraId="12067530" w14:textId="4D558C22" w:rsidR="00322A5E" w:rsidRDefault="00322A5E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理解电子商务交易风险防范；</w:t>
            </w:r>
          </w:p>
          <w:p w14:paraId="55D31523" w14:textId="4261B22F" w:rsidR="00322A5E" w:rsidRDefault="00322A5E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熟悉电子商务法相关内容；</w:t>
            </w:r>
          </w:p>
        </w:tc>
      </w:tr>
      <w:tr w:rsidR="007B3F5A" w:rsidRPr="00CD67BC" w14:paraId="6522B8D9" w14:textId="77777777" w:rsidTr="007B3F5A">
        <w:trPr>
          <w:trHeight w:val="568"/>
        </w:trPr>
        <w:tc>
          <w:tcPr>
            <w:tcW w:w="3256" w:type="dxa"/>
            <w:shd w:val="clear" w:color="auto" w:fill="auto"/>
            <w:vAlign w:val="center"/>
          </w:tcPr>
          <w:p w14:paraId="48D3B666" w14:textId="05206B57" w:rsidR="007B3F5A" w:rsidRDefault="007B3F5A" w:rsidP="00CD67BC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网络广告市场</w:t>
            </w:r>
          </w:p>
        </w:tc>
        <w:tc>
          <w:tcPr>
            <w:tcW w:w="5428" w:type="dxa"/>
            <w:shd w:val="clear" w:color="auto" w:fill="auto"/>
            <w:vAlign w:val="center"/>
          </w:tcPr>
          <w:p w14:paraId="4F117EB9" w14:textId="17523A3F" w:rsidR="007B3F5A" w:rsidRDefault="00322A5E" w:rsidP="007B3F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理解网络广告的相关概念；</w:t>
            </w:r>
          </w:p>
          <w:p w14:paraId="0871A1D8" w14:textId="0E94770C" w:rsidR="00322A5E" w:rsidRDefault="00322A5E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掌握网络广告的特点及类型；</w:t>
            </w:r>
          </w:p>
          <w:p w14:paraId="7D093427" w14:textId="5543D196" w:rsidR="00322A5E" w:rsidRDefault="00322A5E" w:rsidP="007B3F5A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  <w:r>
              <w:rPr>
                <w:rFonts w:ascii="宋体" w:eastAsia="宋体" w:hAnsi="宋体" w:cs="Times New Roman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szCs w:val="21"/>
              </w:rPr>
              <w:t>掌握网络广告的推广方式；</w:t>
            </w:r>
          </w:p>
        </w:tc>
      </w:tr>
    </w:tbl>
    <w:p w14:paraId="7991793D" w14:textId="383F6800" w:rsidR="00CD67BC" w:rsidRDefault="00CD67BC"/>
    <w:p w14:paraId="7385A402" w14:textId="2EBA7A2A" w:rsidR="00F01205" w:rsidRPr="007D6D7D" w:rsidRDefault="00F01205">
      <w:pPr>
        <w:rPr>
          <w:rFonts w:ascii="仿宋_GB2312" w:eastAsia="仿宋_GB2312"/>
          <w:sz w:val="28"/>
          <w:szCs w:val="28"/>
        </w:rPr>
      </w:pPr>
      <w:r w:rsidRPr="007D6D7D">
        <w:rPr>
          <w:rFonts w:ascii="仿宋_GB2312" w:eastAsia="仿宋_GB2312" w:hint="eastAsia"/>
          <w:sz w:val="28"/>
          <w:szCs w:val="28"/>
        </w:rPr>
        <w:t>二、</w:t>
      </w:r>
      <w:r w:rsidR="0033605D">
        <w:rPr>
          <w:rFonts w:ascii="仿宋_GB2312" w:eastAsia="仿宋_GB2312" w:hint="eastAsia"/>
          <w:sz w:val="28"/>
          <w:szCs w:val="28"/>
        </w:rPr>
        <w:t>考核</w:t>
      </w:r>
      <w:bookmarkStart w:id="0" w:name="_GoBack"/>
      <w:bookmarkEnd w:id="0"/>
      <w:r w:rsidR="0033605D">
        <w:rPr>
          <w:rFonts w:ascii="仿宋_GB2312" w:eastAsia="仿宋_GB2312" w:hint="eastAsia"/>
          <w:sz w:val="28"/>
          <w:szCs w:val="28"/>
        </w:rPr>
        <w:t>说明</w:t>
      </w:r>
    </w:p>
    <w:p w14:paraId="0DB438EC" w14:textId="14D2339F" w:rsidR="007D6D7D" w:rsidRPr="00E943C9" w:rsidRDefault="00F01205" w:rsidP="0033605D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/>
          <w:szCs w:val="21"/>
        </w:rPr>
        <w:t>按课程标准，</w:t>
      </w:r>
      <w:r w:rsidRPr="007D6D7D">
        <w:rPr>
          <w:rFonts w:ascii="宋体" w:eastAsia="宋体" w:hAnsi="宋体" w:cs="Times New Roman" w:hint="eastAsia"/>
          <w:szCs w:val="21"/>
        </w:rPr>
        <w:t>本课程成绩由二个部分组成，平时</w:t>
      </w:r>
      <w:r w:rsidR="00E943C9">
        <w:rPr>
          <w:rFonts w:ascii="宋体" w:eastAsia="宋体" w:hAnsi="宋体" w:cs="Times New Roman" w:hint="eastAsia"/>
          <w:szCs w:val="21"/>
        </w:rPr>
        <w:t>过程性考核</w:t>
      </w:r>
      <w:r w:rsidRPr="007D6D7D">
        <w:rPr>
          <w:rFonts w:ascii="宋体" w:eastAsia="宋体" w:hAnsi="宋体" w:cs="Times New Roman"/>
          <w:szCs w:val="21"/>
        </w:rPr>
        <w:t>占</w:t>
      </w:r>
      <w:r w:rsidR="007D6D7D">
        <w:rPr>
          <w:rFonts w:ascii="宋体" w:eastAsia="宋体" w:hAnsi="宋体" w:cs="Times New Roman" w:hint="eastAsia"/>
          <w:szCs w:val="21"/>
        </w:rPr>
        <w:t>总成绩</w:t>
      </w:r>
      <w:r w:rsidR="00E943C9">
        <w:rPr>
          <w:rFonts w:ascii="宋体" w:eastAsia="宋体" w:hAnsi="宋体" w:cs="Times New Roman"/>
          <w:szCs w:val="21"/>
        </w:rPr>
        <w:t>4</w:t>
      </w:r>
      <w:r w:rsidRPr="007D6D7D">
        <w:rPr>
          <w:rFonts w:ascii="宋体" w:eastAsia="宋体" w:hAnsi="宋体" w:cs="Times New Roman"/>
          <w:szCs w:val="21"/>
        </w:rPr>
        <w:t>0%，</w:t>
      </w:r>
      <w:r w:rsidR="00E943C9">
        <w:rPr>
          <w:rFonts w:ascii="宋体" w:eastAsia="宋体" w:hAnsi="宋体" w:cs="Times New Roman" w:hint="eastAsia"/>
          <w:szCs w:val="21"/>
        </w:rPr>
        <w:t>目标性考核</w:t>
      </w:r>
      <w:r w:rsidRPr="007D6D7D">
        <w:rPr>
          <w:rFonts w:ascii="宋体" w:eastAsia="宋体" w:hAnsi="宋体" w:cs="Times New Roman" w:hint="eastAsia"/>
          <w:szCs w:val="21"/>
        </w:rPr>
        <w:t>占</w:t>
      </w:r>
      <w:r w:rsidR="007D6D7D">
        <w:rPr>
          <w:rFonts w:ascii="宋体" w:eastAsia="宋体" w:hAnsi="宋体" w:cs="Times New Roman" w:hint="eastAsia"/>
          <w:szCs w:val="21"/>
        </w:rPr>
        <w:t>总成绩</w:t>
      </w:r>
      <w:r w:rsidR="00E943C9">
        <w:rPr>
          <w:rFonts w:ascii="宋体" w:eastAsia="宋体" w:hAnsi="宋体" w:cs="Times New Roman"/>
          <w:szCs w:val="21"/>
        </w:rPr>
        <w:t>6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</w:t>
      </w:r>
      <w:r w:rsidR="00E943C9">
        <w:rPr>
          <w:rFonts w:ascii="宋体" w:eastAsia="宋体" w:hAnsi="宋体" w:cs="Times New Roman" w:hint="eastAsia"/>
          <w:szCs w:val="21"/>
        </w:rPr>
        <w:t>。</w:t>
      </w:r>
    </w:p>
    <w:p w14:paraId="03E7DC7F" w14:textId="0681C09B" w:rsidR="007D6D7D" w:rsidRPr="007D6D7D" w:rsidRDefault="00E943C9" w:rsidP="0033605D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1、</w:t>
      </w:r>
      <w:r w:rsidR="00F01205" w:rsidRPr="007D6D7D">
        <w:rPr>
          <w:rFonts w:ascii="宋体" w:eastAsia="宋体" w:hAnsi="宋体" w:cs="Times New Roman" w:hint="eastAsia"/>
          <w:szCs w:val="21"/>
        </w:rPr>
        <w:t>平时</w:t>
      </w:r>
      <w:r>
        <w:rPr>
          <w:rFonts w:ascii="宋体" w:eastAsia="宋体" w:hAnsi="宋体" w:cs="Times New Roman" w:hint="eastAsia"/>
          <w:szCs w:val="21"/>
        </w:rPr>
        <w:t>过程性考核</w:t>
      </w:r>
      <w:r w:rsidR="0033605D">
        <w:rPr>
          <w:rFonts w:ascii="宋体" w:eastAsia="宋体" w:hAnsi="宋体" w:cs="Times New Roman" w:hint="eastAsia"/>
          <w:szCs w:val="21"/>
        </w:rPr>
        <w:t>（4</w:t>
      </w:r>
      <w:r w:rsidR="0033605D">
        <w:rPr>
          <w:rFonts w:ascii="宋体" w:eastAsia="宋体" w:hAnsi="宋体" w:cs="Times New Roman"/>
          <w:szCs w:val="21"/>
        </w:rPr>
        <w:t>0%</w:t>
      </w:r>
      <w:r w:rsidR="0033605D">
        <w:rPr>
          <w:rFonts w:ascii="宋体" w:eastAsia="宋体" w:hAnsi="宋体" w:cs="Times New Roman" w:hint="eastAsia"/>
          <w:szCs w:val="21"/>
        </w:rPr>
        <w:t>）</w:t>
      </w:r>
      <w:r w:rsidR="00F01205" w:rsidRPr="007D6D7D">
        <w:rPr>
          <w:rFonts w:ascii="宋体" w:eastAsia="宋体" w:hAnsi="宋体" w:cs="Times New Roman" w:hint="eastAsia"/>
          <w:szCs w:val="21"/>
        </w:rPr>
        <w:t>，按以下标准权重分配：</w:t>
      </w:r>
    </w:p>
    <w:p w14:paraId="398FB30B" w14:textId="6A249873" w:rsidR="00E943C9" w:rsidRDefault="00E943C9" w:rsidP="0033605D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（1）线上网络资源学习（1</w:t>
      </w:r>
      <w:r>
        <w:rPr>
          <w:rFonts w:ascii="宋体" w:eastAsia="宋体" w:hAnsi="宋体" w:cs="Times New Roman"/>
          <w:szCs w:val="21"/>
        </w:rPr>
        <w:t>0%</w:t>
      </w:r>
      <w:r>
        <w:rPr>
          <w:rFonts w:ascii="宋体" w:eastAsia="宋体" w:hAnsi="宋体" w:cs="Times New Roman" w:hint="eastAsia"/>
          <w:szCs w:val="21"/>
        </w:rPr>
        <w:t>权重）：要求每周在超星平台上，按要求完成网络课程资源相关任务点的学习，主要考核学生任务点学习进度、课程学习积极性、讨论参与度等指标；</w:t>
      </w:r>
    </w:p>
    <w:p w14:paraId="36156FA1" w14:textId="22E4498E" w:rsidR="00E943C9" w:rsidRDefault="00E943C9" w:rsidP="0033605D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（2）线上作业（1</w:t>
      </w:r>
      <w:r>
        <w:rPr>
          <w:rFonts w:ascii="宋体" w:eastAsia="宋体" w:hAnsi="宋体" w:cs="Times New Roman"/>
          <w:szCs w:val="21"/>
        </w:rPr>
        <w:t>0%</w:t>
      </w:r>
      <w:r>
        <w:rPr>
          <w:rFonts w:ascii="宋体" w:eastAsia="宋体" w:hAnsi="宋体" w:cs="Times New Roman" w:hint="eastAsia"/>
          <w:szCs w:val="21"/>
        </w:rPr>
        <w:t>权重）：要求每周在超星平台上，按照要求完成相应章节知识点的作业，主要考核学生作业完成率及完成质量；</w:t>
      </w:r>
    </w:p>
    <w:p w14:paraId="6A6C72C3" w14:textId="62410ECF" w:rsidR="00E943C9" w:rsidRDefault="00E943C9" w:rsidP="0033605D">
      <w:pPr>
        <w:spacing w:line="360" w:lineRule="auto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（3）直播课堂学习（</w:t>
      </w:r>
      <w:r>
        <w:rPr>
          <w:rFonts w:ascii="宋体" w:eastAsia="宋体" w:hAnsi="宋体" w:cs="Times New Roman"/>
          <w:szCs w:val="21"/>
        </w:rPr>
        <w:t>20%</w:t>
      </w:r>
      <w:r>
        <w:rPr>
          <w:rFonts w:ascii="宋体" w:eastAsia="宋体" w:hAnsi="宋体" w:cs="Times New Roman" w:hint="eastAsia"/>
          <w:szCs w:val="21"/>
        </w:rPr>
        <w:t>权重）：要求学生按照课表要求时间完成在线直播课堂的学习，主要考核学生签到、在线时长、学习态度、互动积极性等指标</w:t>
      </w:r>
      <w:r w:rsidR="0033605D">
        <w:rPr>
          <w:rFonts w:ascii="宋体" w:eastAsia="宋体" w:hAnsi="宋体" w:cs="Times New Roman" w:hint="eastAsia"/>
          <w:szCs w:val="21"/>
        </w:rPr>
        <w:t>。</w:t>
      </w:r>
    </w:p>
    <w:p w14:paraId="67BABB9C" w14:textId="52C5B517" w:rsidR="007D6D7D" w:rsidRDefault="00E943C9" w:rsidP="0033605D">
      <w:pPr>
        <w:spacing w:line="360" w:lineRule="auto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/>
          <w:szCs w:val="21"/>
        </w:rPr>
        <w:t>2</w:t>
      </w:r>
      <w:r>
        <w:rPr>
          <w:rFonts w:ascii="宋体" w:eastAsia="宋体" w:hAnsi="宋体" w:cs="Times New Roman" w:hint="eastAsia"/>
          <w:szCs w:val="21"/>
        </w:rPr>
        <w:t>、目标性考核</w:t>
      </w:r>
      <w:r w:rsidR="0033605D">
        <w:rPr>
          <w:rFonts w:ascii="宋体" w:eastAsia="宋体" w:hAnsi="宋体" w:cs="Times New Roman" w:hint="eastAsia"/>
          <w:szCs w:val="21"/>
        </w:rPr>
        <w:t>（6</w:t>
      </w:r>
      <w:r w:rsidR="0033605D">
        <w:rPr>
          <w:rFonts w:ascii="宋体" w:eastAsia="宋体" w:hAnsi="宋体" w:cs="Times New Roman"/>
          <w:szCs w:val="21"/>
        </w:rPr>
        <w:t>0%</w:t>
      </w:r>
      <w:r w:rsidR="0033605D">
        <w:rPr>
          <w:rFonts w:ascii="宋体" w:eastAsia="宋体" w:hAnsi="宋体" w:cs="Times New Roman" w:hint="eastAsia"/>
          <w:szCs w:val="21"/>
        </w:rPr>
        <w:t>）</w:t>
      </w:r>
    </w:p>
    <w:p w14:paraId="4EFD7046" w14:textId="019E8D9E" w:rsidR="00E943C9" w:rsidRPr="00E943C9" w:rsidRDefault="00E943C9" w:rsidP="0033605D">
      <w:pPr>
        <w:spacing w:line="360" w:lineRule="auto"/>
        <w:rPr>
          <w:rFonts w:hint="eastAsia"/>
        </w:rPr>
      </w:pPr>
      <w:r>
        <w:rPr>
          <w:rFonts w:ascii="宋体" w:eastAsia="宋体" w:hAnsi="宋体" w:cs="Times New Roman" w:hint="eastAsia"/>
          <w:szCs w:val="21"/>
        </w:rPr>
        <w:t>目标性考核为集中考核</w:t>
      </w:r>
      <w:r w:rsidR="0033605D">
        <w:rPr>
          <w:rFonts w:ascii="宋体" w:eastAsia="宋体" w:hAnsi="宋体" w:cs="Times New Roman" w:hint="eastAsia"/>
          <w:szCs w:val="21"/>
        </w:rPr>
        <w:t>形式</w:t>
      </w:r>
      <w:r>
        <w:rPr>
          <w:rFonts w:ascii="宋体" w:eastAsia="宋体" w:hAnsi="宋体" w:cs="Times New Roman" w:hint="eastAsia"/>
          <w:szCs w:val="21"/>
        </w:rPr>
        <w:t>，</w:t>
      </w:r>
      <w:r w:rsidR="0033605D">
        <w:rPr>
          <w:rFonts w:ascii="宋体" w:eastAsia="宋体" w:hAnsi="宋体" w:cs="Times New Roman" w:hint="eastAsia"/>
          <w:szCs w:val="21"/>
        </w:rPr>
        <w:t>原则上</w:t>
      </w:r>
      <w:r>
        <w:rPr>
          <w:rFonts w:ascii="宋体" w:eastAsia="宋体" w:hAnsi="宋体" w:cs="Times New Roman" w:hint="eastAsia"/>
          <w:szCs w:val="21"/>
        </w:rPr>
        <w:t>采用期末纸质考试形式完成</w:t>
      </w:r>
      <w:r w:rsidR="0033605D">
        <w:rPr>
          <w:rFonts w:ascii="宋体" w:eastAsia="宋体" w:hAnsi="宋体" w:cs="Times New Roman" w:hint="eastAsia"/>
          <w:szCs w:val="21"/>
        </w:rPr>
        <w:t>。考试范围为本课程各章节内容的重点知识点，可适当参考四次形成性习题。</w:t>
      </w:r>
    </w:p>
    <w:sectPr w:rsidR="00E943C9" w:rsidRPr="00E943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45670D"/>
    <w:multiLevelType w:val="hybridMultilevel"/>
    <w:tmpl w:val="3578C178"/>
    <w:lvl w:ilvl="0" w:tplc="AFB2B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D3D3D5E"/>
    <w:multiLevelType w:val="hybridMultilevel"/>
    <w:tmpl w:val="C6C2BA48"/>
    <w:lvl w:ilvl="0" w:tplc="A75E3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4DF2454"/>
    <w:multiLevelType w:val="hybridMultilevel"/>
    <w:tmpl w:val="FEBAF432"/>
    <w:lvl w:ilvl="0" w:tplc="AD481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742030"/>
    <w:multiLevelType w:val="hybridMultilevel"/>
    <w:tmpl w:val="AB9614DC"/>
    <w:lvl w:ilvl="0" w:tplc="F0322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9B337E"/>
    <w:multiLevelType w:val="hybridMultilevel"/>
    <w:tmpl w:val="78108EE4"/>
    <w:lvl w:ilvl="0" w:tplc="39722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7ED1B32"/>
    <w:multiLevelType w:val="hybridMultilevel"/>
    <w:tmpl w:val="ABE0615C"/>
    <w:lvl w:ilvl="0" w:tplc="A84E3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7BC"/>
    <w:rsid w:val="00055BD6"/>
    <w:rsid w:val="001A07F6"/>
    <w:rsid w:val="00322A5E"/>
    <w:rsid w:val="0032477C"/>
    <w:rsid w:val="0033605D"/>
    <w:rsid w:val="00422F88"/>
    <w:rsid w:val="007B3F5A"/>
    <w:rsid w:val="007D6D7D"/>
    <w:rsid w:val="00CD67BC"/>
    <w:rsid w:val="00E943C9"/>
    <w:rsid w:val="00F0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BCC59"/>
  <w15:chartTrackingRefBased/>
  <w15:docId w15:val="{E7FD6BCC-D8D4-4E9C-B56E-1426757C4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F5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jenyyujian@163.com</dc:creator>
  <cp:keywords/>
  <dc:description/>
  <cp:lastModifiedBy>office user</cp:lastModifiedBy>
  <cp:revision>3</cp:revision>
  <dcterms:created xsi:type="dcterms:W3CDTF">2020-06-23T08:00:00Z</dcterms:created>
  <dcterms:modified xsi:type="dcterms:W3CDTF">2020-06-23T08:11:00Z</dcterms:modified>
</cp:coreProperties>
</file>