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2"/>
          <w:szCs w:val="22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36"/>
          <w:szCs w:val="36"/>
        </w:rPr>
        <w:t>《</w:t>
      </w:r>
      <w:r>
        <w:rPr>
          <w:rFonts w:hint="eastAsia" w:asciiTheme="minorEastAsia" w:hAnsiTheme="minorEastAsia" w:cstheme="minorEastAsia"/>
          <w:b/>
          <w:bCs/>
          <w:i w:val="0"/>
          <w:iCs w:val="0"/>
          <w:color w:val="auto"/>
          <w:sz w:val="36"/>
          <w:szCs w:val="36"/>
          <w:lang w:eastAsia="zh-CN"/>
        </w:rPr>
        <w:t>电子技术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36"/>
          <w:szCs w:val="36"/>
        </w:rPr>
        <w:t>》考试大纲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2"/>
          <w:szCs w:val="22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24"/>
          <w:szCs w:val="24"/>
        </w:rPr>
        <w:t>一、参考书目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  <w:t>《电子技术与应用项目化教程》，赵媛主编，</w:t>
      </w: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olor w:val="auto"/>
          <w:sz w:val="24"/>
          <w:szCs w:val="24"/>
          <w:lang w:eastAsia="zh-CN"/>
        </w:rPr>
        <w:t>西安电子科技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  <w:t>大学出版社，出版时间：201</w:t>
      </w: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  <w:t>年</w:t>
      </w: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  <w:t>月。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</w:pP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24"/>
          <w:szCs w:val="24"/>
        </w:rPr>
        <w:t>考试</w:t>
      </w:r>
      <w:r>
        <w:rPr>
          <w:rFonts w:hint="eastAsia" w:asciiTheme="minorEastAsia" w:hAnsiTheme="minorEastAsia" w:cstheme="minorEastAsia"/>
          <w:b/>
          <w:bCs/>
          <w:i w:val="0"/>
          <w:iCs w:val="0"/>
          <w:color w:val="auto"/>
          <w:sz w:val="24"/>
          <w:szCs w:val="24"/>
          <w:lang w:eastAsia="zh-CN"/>
        </w:rPr>
        <w:t>要求</w:t>
      </w:r>
      <w:bookmarkStart w:id="0" w:name="_GoBack"/>
      <w:bookmarkEnd w:id="0"/>
    </w:p>
    <w:p>
      <w:pPr>
        <w:numPr>
          <w:ilvl w:val="0"/>
          <w:numId w:val="0"/>
        </w:numPr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olor w:val="auto"/>
          <w:sz w:val="24"/>
          <w:szCs w:val="24"/>
          <w:lang w:eastAsia="zh-CN"/>
        </w:rPr>
        <w:t>开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  <w:t>卷，考试时间90分钟</w:t>
      </w:r>
    </w:p>
    <w:p>
      <w:pPr>
        <w:numPr>
          <w:ilvl w:val="0"/>
          <w:numId w:val="0"/>
        </w:numPr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24"/>
          <w:szCs w:val="24"/>
        </w:rPr>
        <w:t>三、课程重点内容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  <w:t>项目一 二极管 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  <w:t>1.1.1 半导体的导电特性 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  <w:t>1.1.3 杂质半导体 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  <w:t>1.1.4 PN结及其单向导电性 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  <w:t>1.4.1 二极管的伏安特性 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  <w:t>1.6.1 稳压二极管 11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  <w:t>1.6.2 发光二极管 11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  <w:t>1.6.3 光电二极管和变容二极管 13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  <w:t>项目二 二极管的应用 16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  <w:t>2.1.1 单相整流电路 16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  <w:t>2.1.2 三相整流电路 18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  <w:t>2.2.1 电容滤波电路 21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  <w:t>项目三 三极管 27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  <w:t>3.1 认识三极管 27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  <w:t>3.2 三极管各电极电流分配关系和放大作用 31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  <w:t>3.2.1 三极管各电极电流分配关系 31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  <w:t>3.3 三极管共射输入、输出特性曲线的测试 35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  <w:t>3.3.1 三极管特性曲线的测试 35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  <w:t>3.3.2 三极管的主要参数 38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  <w:t>项目四 三极管的应用 43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  <w:t>4.1 三极管放大电路与应用 43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  <w:t>4.1.2 固定偏置放大电路 47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  <w:t>4.1.4 放大电路性能指标的估算 53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  <w:t>共射放大电路计算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  <w:t>项目六 负反馈放大器 76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  <w:t>6.2 理解负反馈对放大电路性能的影响 86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  <w:t>项目七 集成运算放大器 98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  <w:t>7.1 直接耦合放大器与应用 98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  <w:t>7.1.1 直接耦合放大器的两个特殊问题 99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  <w:t>7.1.2 差分放大电路 100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  <w:t>7.3 集成运放的应用 107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  <w:t>7.3.1 集成运放应用基础 107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  <w:t>7.3.2 基本运算电路 112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  <w:t>7.3.3 电压比较器 119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  <w:t>项目十 直流稳压电源与可控整流电路 168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  <w:t>10.3.2 串联型三极管稳压电路的工作原理 173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  <w:t>项目十一 数字电路基础 190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  <w:t>11.1 掌握各种逻辑运算 190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  <w:t>11.1.1 逻辑的基本概念 190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  <w:t>11.1.2 三种基本逻辑运算 191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  <w:t>11.1.3 复合逻辑运算 193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  <w:t>项目十二 组合逻辑电路的性能分析与设计 215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  <w:t>12.1 用与非门设计一个能实现三人表决结果的逻辑电路 215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  <w:t>12.1.1 组合逻辑电路的分析方法 216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  <w:t>12.3.2 数据选择器与数据分配器 233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  <w:t>项目十三 触发器 243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24"/>
          <w:szCs w:val="24"/>
        </w:rPr>
        <w:t>（简单介绍）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  <w:t>项目十四 时序逻辑电路的性能分析与设计 262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24"/>
          <w:szCs w:val="24"/>
        </w:rPr>
        <w:t>（简单介绍）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  <w:t>项目十五 数模（D/A）与模数（A/D）转换器 287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24"/>
          <w:szCs w:val="24"/>
        </w:rPr>
        <w:t>（简单介绍）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4"/>
          <w:szCs w:val="24"/>
        </w:rPr>
        <w:t xml:space="preserve">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NTVs2A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694F4C"/>
    <w:multiLevelType w:val="singleLevel"/>
    <w:tmpl w:val="76694F4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B70BDC"/>
    <w:rsid w:val="03A32EF1"/>
    <w:rsid w:val="040D0CE3"/>
    <w:rsid w:val="0A891E97"/>
    <w:rsid w:val="0E2A77C7"/>
    <w:rsid w:val="0F4452A8"/>
    <w:rsid w:val="18C34416"/>
    <w:rsid w:val="1A7B1A8F"/>
    <w:rsid w:val="1E30797F"/>
    <w:rsid w:val="220A7B02"/>
    <w:rsid w:val="227F039E"/>
    <w:rsid w:val="25F172B8"/>
    <w:rsid w:val="2E00099C"/>
    <w:rsid w:val="2EFB6C3C"/>
    <w:rsid w:val="2FB70BDC"/>
    <w:rsid w:val="33CB6DFB"/>
    <w:rsid w:val="3EB75015"/>
    <w:rsid w:val="3ED853BB"/>
    <w:rsid w:val="41A65A37"/>
    <w:rsid w:val="43136E36"/>
    <w:rsid w:val="466A5215"/>
    <w:rsid w:val="479435F6"/>
    <w:rsid w:val="4A836A7B"/>
    <w:rsid w:val="4F2130AB"/>
    <w:rsid w:val="5B7E4FFA"/>
    <w:rsid w:val="5E295EE5"/>
    <w:rsid w:val="60C9747E"/>
    <w:rsid w:val="687D1FED"/>
    <w:rsid w:val="6E3D2CD6"/>
    <w:rsid w:val="6FBD5511"/>
    <w:rsid w:val="71CD5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2020-06-24T08:01:00Z</dcterms:created>
  <dc:creator>Administrator</dc:creator>
  <cp:lastModifiedBy>qing</cp:lastModifiedBy>
  <dcterms:modified xsi:type="dcterms:W3CDTF">2020-06-28T14:01:34Z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